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03"/>
        <w:gridCol w:w="520"/>
        <w:gridCol w:w="2971"/>
        <w:gridCol w:w="1958"/>
      </w:tblGrid>
      <w:tr w:rsidR="00ED7E22" w:rsidRPr="00037658" w14:paraId="5AC1C46E" w14:textId="77777777" w:rsidTr="008148C5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5AC1C46D" w14:textId="77777777" w:rsidR="00ED7E22" w:rsidRPr="00037658" w:rsidRDefault="00ED7E22" w:rsidP="008148C5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14:paraId="5AC1C473" w14:textId="77777777" w:rsidTr="008148C5">
        <w:tc>
          <w:tcPr>
            <w:tcW w:w="14192" w:type="dxa"/>
            <w:gridSpan w:val="4"/>
            <w:tcBorders>
              <w:top w:val="nil"/>
            </w:tcBorders>
          </w:tcPr>
          <w:p w14:paraId="5AC1C46F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AC1C470" w14:textId="5C930653" w:rsidR="00ED7E22" w:rsidRPr="00037658" w:rsidRDefault="008148C5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Research has shown that there is a 25% improvement in 5 year survival if patients are discharged on both antiplatelet and statin </w:t>
            </w:r>
            <w:r w:rsidR="00ED7F0F">
              <w:rPr>
                <w:rFonts w:cstheme="minorHAnsi"/>
                <w:bCs/>
                <w:sz w:val="24"/>
                <w:szCs w:val="24"/>
              </w:rPr>
              <w:t xml:space="preserve">medications. The outcome measurement for </w:t>
            </w:r>
            <w:r w:rsidR="00410952">
              <w:rPr>
                <w:rFonts w:cstheme="minorHAnsi"/>
                <w:bCs/>
                <w:sz w:val="24"/>
                <w:szCs w:val="24"/>
              </w:rPr>
              <w:t xml:space="preserve">Hospital X </w:t>
            </w:r>
            <w:bookmarkStart w:id="0" w:name="_GoBack"/>
            <w:bookmarkEnd w:id="0"/>
            <w:r w:rsidR="00ED7F0F">
              <w:rPr>
                <w:rFonts w:cstheme="minorHAnsi"/>
                <w:bCs/>
                <w:sz w:val="24"/>
                <w:szCs w:val="24"/>
              </w:rPr>
              <w:t xml:space="preserve">regarding antiplatelet and statin medications at discharge is currently 73.8%, our region 89% and overall VQI 90%. </w:t>
            </w:r>
          </w:p>
          <w:p w14:paraId="5AC1C471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AC1C472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AC1C477" w14:textId="77777777" w:rsidTr="008148C5">
        <w:tc>
          <w:tcPr>
            <w:tcW w:w="14192" w:type="dxa"/>
            <w:gridSpan w:val="4"/>
          </w:tcPr>
          <w:p w14:paraId="5AC1C474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AC1C475" w14:textId="08265FA9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D7F0F">
              <w:rPr>
                <w:rFonts w:cstheme="minorHAnsi"/>
                <w:bCs/>
                <w:sz w:val="24"/>
                <w:szCs w:val="24"/>
              </w:rPr>
              <w:t xml:space="preserve">The goal for </w:t>
            </w:r>
            <w:r w:rsidR="008942D5">
              <w:rPr>
                <w:rFonts w:cstheme="minorHAnsi"/>
                <w:bCs/>
                <w:sz w:val="24"/>
                <w:szCs w:val="24"/>
              </w:rPr>
              <w:t>Hospital X</w:t>
            </w:r>
            <w:r w:rsidR="00ED7F0F">
              <w:rPr>
                <w:rFonts w:cstheme="minorHAnsi"/>
                <w:bCs/>
                <w:sz w:val="24"/>
                <w:szCs w:val="24"/>
              </w:rPr>
              <w:t xml:space="preserve"> is to increase antiplatelet and statin medications prescribed at discharge to 90% by the end of Q4 2018.</w:t>
            </w:r>
          </w:p>
          <w:p w14:paraId="5AC1C476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AC1C47B" w14:textId="77777777" w:rsidTr="008148C5">
        <w:tc>
          <w:tcPr>
            <w:tcW w:w="14192" w:type="dxa"/>
            <w:gridSpan w:val="4"/>
          </w:tcPr>
          <w:p w14:paraId="5AC1C478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AC1C479" w14:textId="77777777" w:rsidR="00ED7E22" w:rsidRPr="00037658" w:rsidRDefault="00ED7F0F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This project will include all vascular surgery and interventional radiology patients</w:t>
            </w:r>
            <w:r w:rsidR="00624B17">
              <w:rPr>
                <w:rFonts w:cstheme="minorHAnsi"/>
                <w:bCs/>
                <w:sz w:val="24"/>
                <w:szCs w:val="24"/>
              </w:rPr>
              <w:t xml:space="preserve"> that have had a vascular procedure captured within the VQI registry calendar year 2018.</w:t>
            </w:r>
          </w:p>
          <w:p w14:paraId="5AC1C47A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AC1C481" w14:textId="77777777" w:rsidTr="008148C5">
        <w:tc>
          <w:tcPr>
            <w:tcW w:w="14192" w:type="dxa"/>
            <w:gridSpan w:val="4"/>
          </w:tcPr>
          <w:p w14:paraId="5AC1C47C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AC1C47D" w14:textId="77777777" w:rsidR="00ED7E22" w:rsidRDefault="00624B17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Implementation of process with pharmacy to contact provider at time of discharge medication reconciliation if antiplatelet and statin medication not prescribed.</w:t>
            </w:r>
          </w:p>
          <w:p w14:paraId="5AC1C47E" w14:textId="77777777" w:rsidR="00624B17" w:rsidRDefault="00624B17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Education to providers on importance of antiplatelet and statin medication for vascular patient’s long term survival.</w:t>
            </w:r>
          </w:p>
          <w:p w14:paraId="5AC1C47F" w14:textId="77777777" w:rsidR="00624B17" w:rsidRPr="00037658" w:rsidRDefault="00624B17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Education to providers to provide documentation if medication is contraindicated.</w:t>
            </w:r>
          </w:p>
          <w:p w14:paraId="5AC1C480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AC1C484" w14:textId="77777777" w:rsidTr="008148C5">
        <w:tc>
          <w:tcPr>
            <w:tcW w:w="14192" w:type="dxa"/>
            <w:gridSpan w:val="4"/>
            <w:tcBorders>
              <w:bottom w:val="nil"/>
            </w:tcBorders>
          </w:tcPr>
          <w:p w14:paraId="5AC1C482" w14:textId="7CDA333D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ED7F0F">
              <w:rPr>
                <w:rFonts w:cstheme="minorHAnsi"/>
                <w:bCs/>
                <w:sz w:val="24"/>
                <w:szCs w:val="24"/>
              </w:rPr>
              <w:t xml:space="preserve">There is no IT support available until </w:t>
            </w:r>
            <w:proofErr w:type="spellStart"/>
            <w:r w:rsidR="00ED7F0F">
              <w:rPr>
                <w:rFonts w:cstheme="minorHAnsi"/>
                <w:bCs/>
                <w:sz w:val="24"/>
                <w:szCs w:val="24"/>
              </w:rPr>
              <w:t>mid 2019</w:t>
            </w:r>
            <w:proofErr w:type="spellEnd"/>
            <w:r w:rsidR="00ED7F0F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8942D5">
              <w:rPr>
                <w:rFonts w:cstheme="minorHAnsi"/>
                <w:bCs/>
                <w:sz w:val="24"/>
                <w:szCs w:val="24"/>
              </w:rPr>
              <w:t>Hospital X</w:t>
            </w:r>
            <w:r w:rsidR="00ED7F0F">
              <w:rPr>
                <w:rFonts w:cstheme="minorHAnsi"/>
                <w:bCs/>
                <w:sz w:val="24"/>
                <w:szCs w:val="24"/>
              </w:rPr>
              <w:t xml:space="preserve"> will utilize the vascular surgery providers, pharmacy and nursing staff on </w:t>
            </w:r>
            <w:r w:rsidR="008942D5">
              <w:rPr>
                <w:rFonts w:cstheme="minorHAnsi"/>
                <w:bCs/>
                <w:sz w:val="24"/>
                <w:szCs w:val="24"/>
              </w:rPr>
              <w:t>___</w:t>
            </w:r>
            <w:r w:rsidR="00ED7F0F">
              <w:rPr>
                <w:rFonts w:cstheme="minorHAnsi"/>
                <w:bCs/>
                <w:sz w:val="24"/>
                <w:szCs w:val="24"/>
              </w:rPr>
              <w:t xml:space="preserve"> to successfully accomplish the goal.</w:t>
            </w:r>
          </w:p>
          <w:p w14:paraId="5AC1C483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AC1C487" w14:textId="77777777" w:rsidTr="008148C5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5AC1C485" w14:textId="77777777" w:rsidR="00ED7E22" w:rsidRPr="00037658" w:rsidRDefault="00ED7E22" w:rsidP="008148C5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5AC1C486" w14:textId="77777777" w:rsidR="00ED7E22" w:rsidRPr="00037658" w:rsidRDefault="00ED7E22" w:rsidP="008148C5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ED7E22" w:rsidRPr="00037658" w14:paraId="5AC1C49A" w14:textId="77777777" w:rsidTr="008148C5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C488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5AC1C489" w14:textId="77777777" w:rsidR="00ED7E22" w:rsidRPr="00037658" w:rsidRDefault="00ED7E22" w:rsidP="006C3D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C1C48A" w14:textId="77777777" w:rsidR="00ED7E22" w:rsidRPr="00037658" w:rsidRDefault="00ED7E22" w:rsidP="008148C5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14:paraId="5AC1C48B" w14:textId="77777777" w:rsidR="00ED7E22" w:rsidRPr="00037658" w:rsidRDefault="00ED7E22" w:rsidP="008148C5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24B17">
              <w:rPr>
                <w:rFonts w:cstheme="minorHAnsi"/>
                <w:bCs/>
                <w:sz w:val="24"/>
                <w:szCs w:val="24"/>
              </w:rPr>
              <w:t xml:space="preserve">Identify our </w:t>
            </w:r>
            <w:r w:rsidR="00CB380C">
              <w:rPr>
                <w:rFonts w:cstheme="minorHAnsi"/>
                <w:bCs/>
                <w:sz w:val="24"/>
                <w:szCs w:val="24"/>
              </w:rPr>
              <w:t>baseline data and share at vascular faculty meeting</w:t>
            </w:r>
          </w:p>
          <w:p w14:paraId="5AC1C48C" w14:textId="77777777" w:rsidR="00ED7E22" w:rsidRPr="00037658" w:rsidRDefault="00ED7E22" w:rsidP="008148C5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AC1C48D" w14:textId="77777777" w:rsidR="00ED7E22" w:rsidRDefault="00ED7E22" w:rsidP="008148C5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B380C">
              <w:rPr>
                <w:rFonts w:cstheme="minorHAnsi"/>
                <w:bCs/>
                <w:sz w:val="24"/>
                <w:szCs w:val="24"/>
              </w:rPr>
              <w:t>Implement pharmacy communication process</w:t>
            </w:r>
          </w:p>
          <w:p w14:paraId="5AC1C48E" w14:textId="77777777" w:rsidR="00ED7E22" w:rsidRPr="00037658" w:rsidRDefault="00ED7E22" w:rsidP="008148C5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AC1C48F" w14:textId="77777777" w:rsidR="00ED7E22" w:rsidRPr="00037658" w:rsidRDefault="00ED7E22" w:rsidP="008148C5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CB380C">
              <w:rPr>
                <w:rFonts w:cstheme="minorHAnsi"/>
                <w:bCs/>
                <w:sz w:val="24"/>
                <w:szCs w:val="24"/>
              </w:rPr>
              <w:t>Evaluate progress and confirm action plan monthly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1C490" w14:textId="77777777" w:rsidR="00ED7E22" w:rsidRPr="00037658" w:rsidRDefault="00ED7E22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 (mm/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5AC1C491" w14:textId="77777777" w:rsidR="00ED7E22" w:rsidRPr="00037658" w:rsidRDefault="00ED7E22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AC1C492" w14:textId="77777777" w:rsidR="00ED7E22" w:rsidRDefault="00CB380C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08/20/2018</w:t>
            </w:r>
          </w:p>
          <w:p w14:paraId="5AC1C493" w14:textId="77777777" w:rsidR="00CB380C" w:rsidRPr="00037658" w:rsidRDefault="00CB380C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AC1C494" w14:textId="77777777" w:rsidR="00ED7E22" w:rsidRPr="00037658" w:rsidRDefault="00ED7E22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AC1C495" w14:textId="77777777" w:rsidR="00ED7E22" w:rsidRDefault="00CB380C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08/20/2018</w:t>
            </w:r>
          </w:p>
          <w:p w14:paraId="5AC1C496" w14:textId="77777777" w:rsidR="00CB380C" w:rsidRDefault="00CB380C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AC1C497" w14:textId="77777777" w:rsidR="00CB380C" w:rsidRDefault="00CB380C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AC1C498" w14:textId="77777777" w:rsidR="00CB380C" w:rsidRDefault="00CB380C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09/17/2018</w:t>
            </w:r>
            <w:r w:rsidR="006C3DFD">
              <w:rPr>
                <w:rFonts w:cstheme="minorHAnsi"/>
                <w:bCs/>
                <w:sz w:val="24"/>
                <w:szCs w:val="24"/>
              </w:rPr>
              <w:t>- 12/31/2018</w:t>
            </w:r>
          </w:p>
          <w:p w14:paraId="5AC1C499" w14:textId="77777777" w:rsidR="006C3DFD" w:rsidRPr="00037658" w:rsidRDefault="006C3DFD" w:rsidP="00814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AC1C49F" w14:textId="77777777" w:rsidTr="008148C5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C49B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5AC1C49C" w14:textId="77777777" w:rsidR="00ED7E22" w:rsidRPr="00037658" w:rsidRDefault="006C3DFD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6C3DFD">
              <w:rPr>
                <w:rFonts w:cstheme="minorHAnsi"/>
                <w:bCs/>
                <w:sz w:val="24"/>
                <w:szCs w:val="24"/>
              </w:rPr>
              <w:t>The percentage of patients with antiplatelet and statin medication prescribed at discharge will be 90%.</w:t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C1C49D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5AC1C49E" w14:textId="77777777" w:rsidR="00ED7E22" w:rsidRPr="00037658" w:rsidRDefault="00ED7E22" w:rsidP="008148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AC1C4A1" w14:textId="77777777" w:rsidTr="008148C5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5AC1C4A0" w14:textId="77777777" w:rsidR="00ED7E22" w:rsidRPr="00037658" w:rsidRDefault="00ED7E22" w:rsidP="008148C5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14:paraId="5AC1C4A4" w14:textId="77777777" w:rsidTr="008148C5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C4A2" w14:textId="68E6CFFA" w:rsidR="00ED7E22" w:rsidRPr="00037658" w:rsidRDefault="00ED7E22" w:rsidP="008148C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="008942D5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1C4A3" w14:textId="5A677454" w:rsidR="00ED7E22" w:rsidRPr="00037658" w:rsidRDefault="00ED7E22" w:rsidP="008148C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5AC1C4A7" w14:textId="77777777" w:rsidTr="008148C5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C4A5" w14:textId="79C593C4" w:rsidR="00ED7E22" w:rsidRPr="00037658" w:rsidRDefault="00ED7E22" w:rsidP="008148C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1C4A6" w14:textId="4DE6A690" w:rsidR="00ED7E22" w:rsidRPr="00037658" w:rsidRDefault="00ED7E22" w:rsidP="008148C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5AC1C4AA" w14:textId="77777777" w:rsidTr="008148C5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C1C4A8" w14:textId="2BC2C043" w:rsidR="00ED7E22" w:rsidRPr="00037658" w:rsidRDefault="00ED7E22" w:rsidP="008148C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1C4A9" w14:textId="2490B94E" w:rsidR="00ED7E22" w:rsidRPr="00037658" w:rsidRDefault="00ED7E22" w:rsidP="008148C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14:paraId="5AC1C4AB" w14:textId="77777777" w:rsidR="008148C5" w:rsidRDefault="008148C5"/>
    <w:p w14:paraId="5AC1C4AC" w14:textId="77777777" w:rsidR="00ED7E22" w:rsidRDefault="00ED7E22"/>
    <w:p w14:paraId="5AC1C4AD" w14:textId="77777777" w:rsidR="00ED7E22" w:rsidRDefault="00ED7E22"/>
    <w:p w14:paraId="5AC1C4AE" w14:textId="77777777" w:rsidR="00ED7E22" w:rsidRDefault="00ED7E22"/>
    <w:p w14:paraId="5AC1C4AF" w14:textId="77777777" w:rsidR="00ED7E22" w:rsidRDefault="00ED7E22"/>
    <w:p w14:paraId="5AC1C4B0" w14:textId="77777777" w:rsidR="00ED7E22" w:rsidRDefault="00ED7E22"/>
    <w:p w14:paraId="5AC1C4B1" w14:textId="77777777" w:rsidR="00ED7E22" w:rsidRDefault="00ED7E22"/>
    <w:p w14:paraId="5AC1C4B2" w14:textId="77777777" w:rsidR="00ED7E22" w:rsidRDefault="00ED7E22"/>
    <w:p w14:paraId="5AC1C4B3" w14:textId="77777777" w:rsidR="00ED7E22" w:rsidRDefault="00ED7E22"/>
    <w:p w14:paraId="5AC1C4B4" w14:textId="77777777" w:rsidR="00ED7E22" w:rsidRDefault="00ED7E22"/>
    <w:p w14:paraId="5AC1C4B5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AC1C4B6" w14:textId="77777777" w:rsidR="00ED7E22" w:rsidRDefault="00ED7E22"/>
    <w:p w14:paraId="5AC1C4B7" w14:textId="77777777" w:rsidR="00ED7E22" w:rsidRDefault="00ED7E22"/>
    <w:p w14:paraId="5AC1C4B8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AC1C4B9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AC1C4BA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AC1C4BB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AC1C4BC" w14:textId="77777777"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807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C4BF" w14:textId="77777777" w:rsidR="00CB380C" w:rsidRDefault="00CB380C" w:rsidP="000C55BF">
      <w:pPr>
        <w:spacing w:line="240" w:lineRule="auto"/>
      </w:pPr>
      <w:r>
        <w:separator/>
      </w:r>
    </w:p>
  </w:endnote>
  <w:endnote w:type="continuationSeparator" w:id="0">
    <w:p w14:paraId="5AC1C4C0" w14:textId="77777777" w:rsidR="00CB380C" w:rsidRDefault="00CB380C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4C3" w14:textId="77777777" w:rsidR="00CB380C" w:rsidRDefault="00CB3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4C4" w14:textId="77777777" w:rsidR="00CB380C" w:rsidRDefault="00CB380C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DF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AC1C4C5" w14:textId="77777777" w:rsidR="00CB380C" w:rsidRDefault="00CB3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4C7" w14:textId="77777777" w:rsidR="00CB380C" w:rsidRDefault="00CB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C4BD" w14:textId="77777777" w:rsidR="00CB380C" w:rsidRDefault="00CB380C" w:rsidP="000C55BF">
      <w:pPr>
        <w:spacing w:line="240" w:lineRule="auto"/>
      </w:pPr>
      <w:r>
        <w:separator/>
      </w:r>
    </w:p>
  </w:footnote>
  <w:footnote w:type="continuationSeparator" w:id="0">
    <w:p w14:paraId="5AC1C4BE" w14:textId="77777777" w:rsidR="00CB380C" w:rsidRDefault="00CB380C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4C1" w14:textId="77777777" w:rsidR="00CB380C" w:rsidRDefault="00CB3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4C2" w14:textId="77777777" w:rsidR="00CB380C" w:rsidRPr="000C55BF" w:rsidRDefault="00CB380C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5AC1C4C8" wp14:editId="5AC1C4C9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4C6" w14:textId="77777777" w:rsidR="00CB380C" w:rsidRDefault="00CB3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22"/>
    <w:rsid w:val="000C55BF"/>
    <w:rsid w:val="001673F3"/>
    <w:rsid w:val="00397FED"/>
    <w:rsid w:val="00410952"/>
    <w:rsid w:val="00624B17"/>
    <w:rsid w:val="006C3DFD"/>
    <w:rsid w:val="00807995"/>
    <w:rsid w:val="008148C5"/>
    <w:rsid w:val="008942D5"/>
    <w:rsid w:val="00952C5C"/>
    <w:rsid w:val="00A11CE9"/>
    <w:rsid w:val="00CA1F03"/>
    <w:rsid w:val="00CB380C"/>
    <w:rsid w:val="00E270B3"/>
    <w:rsid w:val="00ED7E22"/>
    <w:rsid w:val="00ED7F0F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C1C46D"/>
  <w15:docId w15:val="{4A001A12-D825-4258-820C-956C083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  <w:style w:type="paragraph" w:styleId="BalloonText">
    <w:name w:val="Balloon Text"/>
    <w:basedOn w:val="Normal"/>
    <w:link w:val="BalloonTextChar"/>
    <w:uiPriority w:val="99"/>
    <w:semiHidden/>
    <w:unhideWhenUsed/>
    <w:rsid w:val="00814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Caputo</dc:creator>
  <cp:lastModifiedBy>Cheryl Jackson</cp:lastModifiedBy>
  <cp:revision>3</cp:revision>
  <dcterms:created xsi:type="dcterms:W3CDTF">2018-11-26T12:16:00Z</dcterms:created>
  <dcterms:modified xsi:type="dcterms:W3CDTF">2019-04-30T16:06:00Z</dcterms:modified>
</cp:coreProperties>
</file>