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51" w:rsidRPr="00566651" w:rsidRDefault="00566651" w:rsidP="00566651">
      <w:pPr>
        <w:spacing w:after="120" w:line="240" w:lineRule="auto"/>
      </w:pPr>
    </w:p>
    <w:p w:rsidR="00566651" w:rsidRDefault="00A020F2" w:rsidP="00566651">
      <w:pPr>
        <w:spacing w:after="120" w:line="240" w:lineRule="auto"/>
      </w:pPr>
      <w:r>
        <w:t>[DATE]</w:t>
      </w:r>
    </w:p>
    <w:p w:rsidR="00566651" w:rsidRPr="00566651" w:rsidRDefault="00566651" w:rsidP="00566651">
      <w:pPr>
        <w:spacing w:after="120" w:line="240" w:lineRule="auto"/>
      </w:pPr>
    </w:p>
    <w:p w:rsidR="00566651" w:rsidRPr="00566651" w:rsidRDefault="00566651" w:rsidP="00566651">
      <w:pPr>
        <w:spacing w:after="120" w:line="240" w:lineRule="auto"/>
      </w:pPr>
      <w:r w:rsidRPr="00566651">
        <w:t>Dear Dr._____</w:t>
      </w:r>
      <w:r>
        <w:t>_______________</w:t>
      </w:r>
      <w:r w:rsidRPr="00566651">
        <w:t xml:space="preserve"> </w:t>
      </w:r>
    </w:p>
    <w:p w:rsidR="00566651" w:rsidRDefault="00566651" w:rsidP="00566651">
      <w:pPr>
        <w:spacing w:after="120" w:line="240" w:lineRule="auto"/>
      </w:pPr>
      <w:r w:rsidRPr="00566651">
        <w:t xml:space="preserve">We had the pleasure of participating in the care of ______________________________ while _______________________ was hospitalized recently at ____________________ hospital. </w:t>
      </w:r>
    </w:p>
    <w:p w:rsidR="00566651" w:rsidRDefault="00566651" w:rsidP="00566651">
      <w:pPr>
        <w:spacing w:after="120" w:line="240" w:lineRule="auto"/>
      </w:pPr>
      <w:r w:rsidRPr="00566651">
        <w:t xml:space="preserve">In our medication review we noticed our patient is not on certain classes of medications that have been shown to be beneficial in reducing morbidity and mortality in patients with peripheral arterial disease. </w:t>
      </w:r>
    </w:p>
    <w:p w:rsidR="00566651" w:rsidRPr="00566651" w:rsidRDefault="00566651" w:rsidP="00566651">
      <w:pPr>
        <w:spacing w:after="120" w:line="240" w:lineRule="auto"/>
      </w:pPr>
      <w:r w:rsidRPr="00566651">
        <w:t>Statins</w:t>
      </w:r>
      <w:r w:rsidRPr="00566651">
        <w:rPr>
          <w:vertAlign w:val="superscript"/>
        </w:rPr>
        <w:t>1</w:t>
      </w:r>
      <w:r w:rsidRPr="00566651">
        <w:t>, beta-blockers</w:t>
      </w:r>
      <w:r w:rsidRPr="00566651">
        <w:rPr>
          <w:vertAlign w:val="superscript"/>
        </w:rPr>
        <w:t>2</w:t>
      </w:r>
      <w:proofErr w:type="gramStart"/>
      <w:r w:rsidRPr="00566651">
        <w:rPr>
          <w:vertAlign w:val="superscript"/>
        </w:rPr>
        <w:t>,3</w:t>
      </w:r>
      <w:proofErr w:type="gramEnd"/>
      <w:r w:rsidRPr="00566651">
        <w:t>, ACE</w:t>
      </w:r>
      <w:r w:rsidRPr="00566651">
        <w:softHyphen/>
      </w:r>
      <w:r w:rsidR="005662DB">
        <w:t>-</w:t>
      </w:r>
      <w:bookmarkStart w:id="0" w:name="_GoBack"/>
      <w:bookmarkEnd w:id="0"/>
      <w:r w:rsidRPr="00566651">
        <w:t>inhibitors</w:t>
      </w:r>
      <w:r w:rsidRPr="00566651">
        <w:rPr>
          <w:vertAlign w:val="superscript"/>
        </w:rPr>
        <w:t>4,5</w:t>
      </w:r>
      <w:r>
        <w:rPr>
          <w:vertAlign w:val="superscript"/>
        </w:rPr>
        <w:t xml:space="preserve"> </w:t>
      </w:r>
      <w:r w:rsidRPr="00566651">
        <w:t>and anti-platelet agents</w:t>
      </w:r>
      <w:r w:rsidRPr="00566651">
        <w:rPr>
          <w:vertAlign w:val="superscript"/>
        </w:rPr>
        <w:t>6,7</w:t>
      </w:r>
      <w:r>
        <w:t>, a</w:t>
      </w:r>
      <w:r w:rsidRPr="00566651">
        <w:t xml:space="preserve">ll have a role in reducing the risk of myocardial infarction, stroke and vascular death. </w:t>
      </w:r>
    </w:p>
    <w:p w:rsidR="00E64F04" w:rsidRDefault="00566651" w:rsidP="00566651">
      <w:pPr>
        <w:spacing w:after="120" w:line="240" w:lineRule="auto"/>
      </w:pPr>
      <w:r w:rsidRPr="00566651">
        <w:t xml:space="preserve">Accordingly, during the hospitalization, we started our patient on: </w:t>
      </w:r>
    </w:p>
    <w:p w:rsidR="00566651" w:rsidRPr="00566651" w:rsidRDefault="00566651" w:rsidP="00E64F04">
      <w:pPr>
        <w:pStyle w:val="ListParagraph"/>
        <w:numPr>
          <w:ilvl w:val="0"/>
          <w:numId w:val="2"/>
        </w:numPr>
        <w:spacing w:after="120" w:line="240" w:lineRule="auto"/>
      </w:pPr>
      <w:r w:rsidRPr="00566651">
        <w:t xml:space="preserve">simvastatin 20 mg daily </w:t>
      </w:r>
    </w:p>
    <w:p w:rsidR="00566651" w:rsidRPr="00566651" w:rsidRDefault="00566651" w:rsidP="00E64F04">
      <w:pPr>
        <w:pStyle w:val="ListParagraph"/>
        <w:numPr>
          <w:ilvl w:val="0"/>
          <w:numId w:val="2"/>
        </w:numPr>
        <w:spacing w:after="120" w:line="240" w:lineRule="auto"/>
      </w:pPr>
      <w:r w:rsidRPr="00566651">
        <w:t xml:space="preserve">metoprolol 25 mg daily </w:t>
      </w:r>
    </w:p>
    <w:p w:rsidR="00566651" w:rsidRPr="00566651" w:rsidRDefault="00566651" w:rsidP="00E64F04">
      <w:pPr>
        <w:pStyle w:val="ListParagraph"/>
        <w:numPr>
          <w:ilvl w:val="0"/>
          <w:numId w:val="2"/>
        </w:numPr>
        <w:spacing w:after="120" w:line="240" w:lineRule="auto"/>
      </w:pPr>
      <w:r w:rsidRPr="00566651">
        <w:t xml:space="preserve">benazepril 5 mg daily </w:t>
      </w:r>
    </w:p>
    <w:p w:rsidR="00E64F04" w:rsidRDefault="00566651" w:rsidP="00E64F04">
      <w:pPr>
        <w:pStyle w:val="ListParagraph"/>
        <w:numPr>
          <w:ilvl w:val="0"/>
          <w:numId w:val="2"/>
        </w:numPr>
        <w:spacing w:after="120" w:line="240" w:lineRule="auto"/>
      </w:pPr>
      <w:r w:rsidRPr="00566651">
        <w:t xml:space="preserve">aspirin 81 mg daily </w:t>
      </w:r>
    </w:p>
    <w:p w:rsidR="00E64F04" w:rsidRPr="00566651" w:rsidRDefault="00E64F04" w:rsidP="00E64F04">
      <w:pPr>
        <w:spacing w:after="120" w:line="240" w:lineRule="auto"/>
      </w:pPr>
    </w:p>
    <w:p w:rsidR="00463F01" w:rsidRDefault="00566651" w:rsidP="00566651">
      <w:pPr>
        <w:spacing w:after="120" w:line="240" w:lineRule="auto"/>
      </w:pPr>
      <w:r w:rsidRPr="00566651">
        <w:t xml:space="preserve">For patients with a history of bilateral renal artery stenosis or renal failure, ACE-inhibitors are contraindicated and were not started. We ask for your assistance in monitoring for the side effects of these medications in your future office visits with our patient. As you know, beta blockers may cause bradycardia and postural </w:t>
      </w:r>
      <w:proofErr w:type="spellStart"/>
      <w:r w:rsidRPr="00566651">
        <w:t>hypostension</w:t>
      </w:r>
      <w:proofErr w:type="spellEnd"/>
      <w:r w:rsidRPr="00566651">
        <w:t xml:space="preserve">. Side effects from ACE-inhibitors include hypotension, renal impairment, angioedema, </w:t>
      </w:r>
      <w:proofErr w:type="gramStart"/>
      <w:r w:rsidRPr="00566651">
        <w:t>cough</w:t>
      </w:r>
      <w:proofErr w:type="gramEnd"/>
      <w:r w:rsidRPr="00566651">
        <w:t xml:space="preserve"> and </w:t>
      </w:r>
      <w:proofErr w:type="spellStart"/>
      <w:r w:rsidRPr="00566651">
        <w:t>anaphylactoid</w:t>
      </w:r>
      <w:proofErr w:type="spellEnd"/>
      <w:r w:rsidRPr="00566651">
        <w:t xml:space="preserve"> reactions. Very rarely, aspirin can cause bleeding. In the case of simvastatin, we have ordered baseline liver function tests today and we ask that you re-check the tests in four to six weeks.</w:t>
      </w:r>
    </w:p>
    <w:p w:rsidR="00566651" w:rsidRDefault="00566651" w:rsidP="00566651">
      <w:pPr>
        <w:spacing w:after="120" w:line="240" w:lineRule="auto"/>
      </w:pPr>
    </w:p>
    <w:p w:rsidR="00566651" w:rsidRDefault="00566651" w:rsidP="00566651">
      <w:pPr>
        <w:spacing w:after="12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126187</wp:posOffset>
                </wp:positionV>
                <wp:extent cx="2487168" cy="7315"/>
                <wp:effectExtent l="0" t="0" r="27940" b="31115"/>
                <wp:wrapNone/>
                <wp:docPr id="1" name="Straight Connector 1"/>
                <wp:cNvGraphicFramePr/>
                <a:graphic xmlns:a="http://schemas.openxmlformats.org/drawingml/2006/main">
                  <a:graphicData uri="http://schemas.microsoft.com/office/word/2010/wordprocessingShape">
                    <wps:wsp>
                      <wps:cNvCnPr/>
                      <wps:spPr>
                        <a:xfrm flipV="1">
                          <a:off x="0" y="0"/>
                          <a:ext cx="2487168"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9.95pt" to="195.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" strokecolor="black [3040]"/>
            </w:pict>
          </mc:Fallback>
        </mc:AlternateContent>
      </w:r>
    </w:p>
    <w:p w:rsidR="00566651" w:rsidRPr="00566651" w:rsidRDefault="00566651" w:rsidP="00566651">
      <w:pPr>
        <w:spacing w:after="120" w:line="240" w:lineRule="auto"/>
        <w:rPr>
          <w:sz w:val="20"/>
        </w:rPr>
      </w:pPr>
      <w:r>
        <w:rPr>
          <w:sz w:val="20"/>
        </w:rPr>
        <w:t xml:space="preserve">1.   </w:t>
      </w:r>
      <w:proofErr w:type="spellStart"/>
      <w:r w:rsidRPr="00566651">
        <w:rPr>
          <w:sz w:val="20"/>
        </w:rPr>
        <w:t>Stalenhoef</w:t>
      </w:r>
      <w:proofErr w:type="spellEnd"/>
      <w:r w:rsidRPr="00566651">
        <w:rPr>
          <w:sz w:val="20"/>
        </w:rPr>
        <w:t xml:space="preserve"> AF. </w:t>
      </w:r>
      <w:proofErr w:type="gramStart"/>
      <w:r w:rsidRPr="00566651">
        <w:rPr>
          <w:sz w:val="20"/>
        </w:rPr>
        <w:t>The benefit of statins in non-cardiac vascular surgery patients.</w:t>
      </w:r>
      <w:proofErr w:type="gramEnd"/>
      <w:r w:rsidRPr="00566651">
        <w:rPr>
          <w:sz w:val="20"/>
        </w:rPr>
        <w:t xml:space="preserve"> J </w:t>
      </w:r>
      <w:proofErr w:type="spellStart"/>
      <w:r w:rsidRPr="00566651">
        <w:rPr>
          <w:sz w:val="20"/>
        </w:rPr>
        <w:t>Vasc</w:t>
      </w:r>
      <w:proofErr w:type="spellEnd"/>
      <w:r w:rsidRPr="00566651">
        <w:rPr>
          <w:sz w:val="20"/>
        </w:rPr>
        <w:t xml:space="preserve"> Surg 2009</w:t>
      </w:r>
      <w:proofErr w:type="gramStart"/>
      <w:r w:rsidRPr="00566651">
        <w:rPr>
          <w:sz w:val="20"/>
        </w:rPr>
        <w:t>;49:260</w:t>
      </w:r>
      <w:proofErr w:type="gramEnd"/>
      <w:r w:rsidRPr="00566651">
        <w:rPr>
          <w:sz w:val="20"/>
        </w:rPr>
        <w:t xml:space="preserve">-5. </w:t>
      </w:r>
    </w:p>
    <w:p w:rsidR="00566651" w:rsidRDefault="00566651" w:rsidP="00566651">
      <w:pPr>
        <w:spacing w:after="120" w:line="240" w:lineRule="auto"/>
        <w:rPr>
          <w:sz w:val="20"/>
        </w:rPr>
      </w:pPr>
      <w:r>
        <w:rPr>
          <w:sz w:val="20"/>
        </w:rPr>
        <w:t xml:space="preserve">2.   </w:t>
      </w:r>
      <w:r w:rsidRPr="00566651">
        <w:rPr>
          <w:sz w:val="20"/>
        </w:rPr>
        <w:t xml:space="preserve">Freemantle C, Cleland J, Young P, Mason J, Harrison J. Beta blockade after myocardial infarction: systematic review and meta regression analysis. </w:t>
      </w:r>
      <w:proofErr w:type="gramStart"/>
      <w:r w:rsidRPr="00566651">
        <w:rPr>
          <w:sz w:val="20"/>
        </w:rPr>
        <w:t>BMJ.</w:t>
      </w:r>
      <w:proofErr w:type="gramEnd"/>
      <w:r w:rsidRPr="00566651">
        <w:rPr>
          <w:sz w:val="20"/>
        </w:rPr>
        <w:t xml:space="preserve"> 1999:318)7200:1730-1737.</w:t>
      </w:r>
    </w:p>
    <w:p w:rsidR="00566651" w:rsidRPr="00566651" w:rsidRDefault="00566651" w:rsidP="00566651">
      <w:pPr>
        <w:spacing w:after="120" w:line="240" w:lineRule="auto"/>
        <w:rPr>
          <w:sz w:val="20"/>
        </w:rPr>
      </w:pPr>
      <w:r>
        <w:rPr>
          <w:sz w:val="20"/>
        </w:rPr>
        <w:t xml:space="preserve">3.   </w:t>
      </w:r>
      <w:proofErr w:type="spellStart"/>
      <w:r w:rsidRPr="00566651">
        <w:rPr>
          <w:sz w:val="20"/>
        </w:rPr>
        <w:t>Aranow</w:t>
      </w:r>
      <w:proofErr w:type="spellEnd"/>
      <w:r w:rsidRPr="00566651">
        <w:rPr>
          <w:sz w:val="20"/>
        </w:rPr>
        <w:t xml:space="preserve"> WS, </w:t>
      </w:r>
      <w:proofErr w:type="spellStart"/>
      <w:r w:rsidRPr="00566651">
        <w:rPr>
          <w:sz w:val="20"/>
        </w:rPr>
        <w:t>Ahn</w:t>
      </w:r>
      <w:proofErr w:type="spellEnd"/>
      <w:r w:rsidRPr="00566651">
        <w:rPr>
          <w:sz w:val="20"/>
        </w:rPr>
        <w:t xml:space="preserve"> C. Effect of beta blockers on incidence of new coronary events in older persons with prior myocardial infarction and symptomatic peripheral arterial disease.</w:t>
      </w:r>
      <w:r>
        <w:rPr>
          <w:sz w:val="20"/>
        </w:rPr>
        <w:t xml:space="preserve"> </w:t>
      </w:r>
      <w:proofErr w:type="gramStart"/>
      <w:r>
        <w:rPr>
          <w:sz w:val="20"/>
        </w:rPr>
        <w:t xml:space="preserve">Am J </w:t>
      </w:r>
      <w:proofErr w:type="spellStart"/>
      <w:r>
        <w:rPr>
          <w:sz w:val="20"/>
        </w:rPr>
        <w:t>Cardiol</w:t>
      </w:r>
      <w:proofErr w:type="spellEnd"/>
      <w:r>
        <w:rPr>
          <w:sz w:val="20"/>
        </w:rPr>
        <w:t>.</w:t>
      </w:r>
      <w:proofErr w:type="gramEnd"/>
      <w:r>
        <w:rPr>
          <w:sz w:val="20"/>
        </w:rPr>
        <w:t xml:space="preserve"> 2001</w:t>
      </w:r>
      <w:proofErr w:type="gramStart"/>
      <w:r>
        <w:rPr>
          <w:sz w:val="20"/>
        </w:rPr>
        <w:t>;87</w:t>
      </w:r>
      <w:proofErr w:type="gramEnd"/>
      <w:r>
        <w:rPr>
          <w:sz w:val="20"/>
        </w:rPr>
        <w:t>(11): 284-</w:t>
      </w:r>
      <w:r w:rsidRPr="00566651">
        <w:rPr>
          <w:sz w:val="20"/>
        </w:rPr>
        <w:t xml:space="preserve">1286. </w:t>
      </w:r>
    </w:p>
    <w:p w:rsidR="00566651" w:rsidRPr="00566651" w:rsidRDefault="00566651" w:rsidP="00566651">
      <w:pPr>
        <w:spacing w:after="120" w:line="240" w:lineRule="auto"/>
        <w:rPr>
          <w:sz w:val="20"/>
        </w:rPr>
      </w:pPr>
      <w:r>
        <w:rPr>
          <w:sz w:val="20"/>
        </w:rPr>
        <w:t xml:space="preserve">4.   </w:t>
      </w:r>
      <w:r w:rsidRPr="00566651">
        <w:rPr>
          <w:sz w:val="20"/>
        </w:rPr>
        <w:t xml:space="preserve">The Heart Outcomes Prevention Evaluation Study Investigators. </w:t>
      </w:r>
      <w:proofErr w:type="gramStart"/>
      <w:r w:rsidRPr="00566651">
        <w:rPr>
          <w:sz w:val="20"/>
        </w:rPr>
        <w:t xml:space="preserve">Effects of an </w:t>
      </w:r>
      <w:proofErr w:type="spellStart"/>
      <w:r w:rsidRPr="00566651">
        <w:rPr>
          <w:sz w:val="20"/>
        </w:rPr>
        <w:t>angiotensin-converting</w:t>
      </w:r>
      <w:r w:rsidRPr="00566651">
        <w:rPr>
          <w:sz w:val="20"/>
        </w:rPr>
        <w:softHyphen/>
        <w:t>enzyme</w:t>
      </w:r>
      <w:proofErr w:type="spellEnd"/>
      <w:r w:rsidRPr="00566651">
        <w:rPr>
          <w:sz w:val="20"/>
        </w:rPr>
        <w:t xml:space="preserve"> Inhibitor, </w:t>
      </w:r>
      <w:proofErr w:type="spellStart"/>
      <w:r w:rsidRPr="00566651">
        <w:rPr>
          <w:sz w:val="20"/>
        </w:rPr>
        <w:t>ramipril</w:t>
      </w:r>
      <w:proofErr w:type="spellEnd"/>
      <w:r w:rsidRPr="00566651">
        <w:rPr>
          <w:sz w:val="20"/>
        </w:rPr>
        <w:t>, on cardiovascular events in high-risk patients</w:t>
      </w:r>
      <w:r>
        <w:rPr>
          <w:sz w:val="20"/>
        </w:rPr>
        <w:t>.</w:t>
      </w:r>
      <w:proofErr w:type="gramEnd"/>
      <w:r>
        <w:rPr>
          <w:sz w:val="20"/>
        </w:rPr>
        <w:t xml:space="preserve"> N </w:t>
      </w:r>
      <w:proofErr w:type="spellStart"/>
      <w:r>
        <w:rPr>
          <w:sz w:val="20"/>
        </w:rPr>
        <w:t>Engl</w:t>
      </w:r>
      <w:proofErr w:type="spellEnd"/>
      <w:r>
        <w:rPr>
          <w:sz w:val="20"/>
        </w:rPr>
        <w:t xml:space="preserve"> J Med. 2000</w:t>
      </w:r>
      <w:proofErr w:type="gramStart"/>
      <w:r>
        <w:rPr>
          <w:sz w:val="20"/>
        </w:rPr>
        <w:t>;342</w:t>
      </w:r>
      <w:proofErr w:type="gramEnd"/>
      <w:r>
        <w:rPr>
          <w:sz w:val="20"/>
        </w:rPr>
        <w:t>(3):145-</w:t>
      </w:r>
      <w:r w:rsidRPr="00566651">
        <w:rPr>
          <w:sz w:val="20"/>
        </w:rPr>
        <w:t xml:space="preserve">153. </w:t>
      </w:r>
    </w:p>
    <w:p w:rsidR="00566651" w:rsidRDefault="00566651" w:rsidP="00566651">
      <w:pPr>
        <w:spacing w:after="120" w:line="240" w:lineRule="auto"/>
        <w:rPr>
          <w:sz w:val="20"/>
        </w:rPr>
      </w:pPr>
      <w:r>
        <w:rPr>
          <w:sz w:val="20"/>
        </w:rPr>
        <w:t xml:space="preserve">5.   </w:t>
      </w:r>
      <w:r w:rsidRPr="00566651">
        <w:rPr>
          <w:sz w:val="20"/>
        </w:rPr>
        <w:t xml:space="preserve">Coppola G, Romano G, </w:t>
      </w:r>
      <w:proofErr w:type="spellStart"/>
      <w:r w:rsidRPr="00566651">
        <w:rPr>
          <w:sz w:val="20"/>
        </w:rPr>
        <w:t>Corrado</w:t>
      </w:r>
      <w:proofErr w:type="spellEnd"/>
      <w:r w:rsidRPr="00566651">
        <w:rPr>
          <w:sz w:val="20"/>
        </w:rPr>
        <w:t xml:space="preserve">, E, </w:t>
      </w:r>
      <w:proofErr w:type="spellStart"/>
      <w:r w:rsidRPr="00566651">
        <w:rPr>
          <w:sz w:val="20"/>
        </w:rPr>
        <w:t>Grisanti</w:t>
      </w:r>
      <w:proofErr w:type="spellEnd"/>
      <w:r w:rsidRPr="00566651">
        <w:rPr>
          <w:sz w:val="20"/>
        </w:rPr>
        <w:t xml:space="preserve"> RM, Novo S. Peripheral artery disease: potential role of ACE-inhibitor therapy. </w:t>
      </w:r>
      <w:proofErr w:type="spellStart"/>
      <w:proofErr w:type="gramStart"/>
      <w:r w:rsidRPr="00566651">
        <w:rPr>
          <w:sz w:val="20"/>
        </w:rPr>
        <w:t>Vasc</w:t>
      </w:r>
      <w:proofErr w:type="spellEnd"/>
      <w:r w:rsidRPr="00566651">
        <w:rPr>
          <w:sz w:val="20"/>
        </w:rPr>
        <w:t xml:space="preserve"> Health Risk </w:t>
      </w:r>
      <w:proofErr w:type="spellStart"/>
      <w:r w:rsidRPr="00566651">
        <w:rPr>
          <w:sz w:val="20"/>
        </w:rPr>
        <w:t>Manag</w:t>
      </w:r>
      <w:proofErr w:type="spellEnd"/>
      <w:r w:rsidRPr="00566651">
        <w:rPr>
          <w:sz w:val="20"/>
        </w:rPr>
        <w:t>.</w:t>
      </w:r>
      <w:proofErr w:type="gramEnd"/>
      <w:r w:rsidRPr="00566651">
        <w:rPr>
          <w:sz w:val="20"/>
        </w:rPr>
        <w:t xml:space="preserve"> 2008</w:t>
      </w:r>
      <w:proofErr w:type="gramStart"/>
      <w:r w:rsidRPr="00566651">
        <w:rPr>
          <w:sz w:val="20"/>
        </w:rPr>
        <w:t>;4</w:t>
      </w:r>
      <w:proofErr w:type="gramEnd"/>
      <w:r w:rsidRPr="00566651">
        <w:rPr>
          <w:sz w:val="20"/>
        </w:rPr>
        <w:t>(6):</w:t>
      </w:r>
      <w:r>
        <w:rPr>
          <w:sz w:val="20"/>
        </w:rPr>
        <w:t xml:space="preserve"> </w:t>
      </w:r>
      <w:r w:rsidRPr="00566651">
        <w:rPr>
          <w:sz w:val="20"/>
        </w:rPr>
        <w:t>1439-47</w:t>
      </w:r>
    </w:p>
    <w:p w:rsidR="00566651" w:rsidRPr="00566651" w:rsidRDefault="00566651" w:rsidP="00566651">
      <w:pPr>
        <w:spacing w:after="120" w:line="240" w:lineRule="auto"/>
        <w:rPr>
          <w:sz w:val="20"/>
        </w:rPr>
      </w:pPr>
      <w:r>
        <w:rPr>
          <w:sz w:val="20"/>
        </w:rPr>
        <w:t>6.   A</w:t>
      </w:r>
      <w:r w:rsidRPr="00566651">
        <w:rPr>
          <w:sz w:val="20"/>
        </w:rPr>
        <w:t xml:space="preserve">ntithrombotic </w:t>
      </w:r>
      <w:proofErr w:type="spellStart"/>
      <w:r w:rsidRPr="00566651">
        <w:rPr>
          <w:sz w:val="20"/>
        </w:rPr>
        <w:t>Trialists</w:t>
      </w:r>
      <w:proofErr w:type="spellEnd"/>
      <w:r w:rsidRPr="00566651">
        <w:rPr>
          <w:sz w:val="20"/>
        </w:rPr>
        <w:t xml:space="preserve">’ Collaboration. </w:t>
      </w:r>
      <w:proofErr w:type="gramStart"/>
      <w:r w:rsidRPr="00566651">
        <w:rPr>
          <w:sz w:val="20"/>
        </w:rPr>
        <w:t>Collaborative meta-analysis of randomized trials of antiplatelet therapy for prevention of death, myocardial infarction, and stroke in high risk patients.</w:t>
      </w:r>
      <w:proofErr w:type="gramEnd"/>
      <w:r w:rsidRPr="00566651">
        <w:rPr>
          <w:sz w:val="20"/>
        </w:rPr>
        <w:t xml:space="preserve"> </w:t>
      </w:r>
      <w:proofErr w:type="gramStart"/>
      <w:r w:rsidRPr="00566651">
        <w:rPr>
          <w:sz w:val="20"/>
        </w:rPr>
        <w:t>BMJ.</w:t>
      </w:r>
      <w:proofErr w:type="gramEnd"/>
      <w:r w:rsidRPr="00566651">
        <w:rPr>
          <w:sz w:val="20"/>
        </w:rPr>
        <w:t xml:space="preserve"> 2002</w:t>
      </w:r>
      <w:proofErr w:type="gramStart"/>
      <w:r w:rsidRPr="00566651">
        <w:rPr>
          <w:sz w:val="20"/>
        </w:rPr>
        <w:t>;324</w:t>
      </w:r>
      <w:proofErr w:type="gramEnd"/>
      <w:r w:rsidRPr="00566651">
        <w:rPr>
          <w:sz w:val="20"/>
        </w:rPr>
        <w:t>:</w:t>
      </w:r>
      <w:r>
        <w:rPr>
          <w:sz w:val="20"/>
        </w:rPr>
        <w:t xml:space="preserve"> </w:t>
      </w:r>
      <w:r w:rsidRPr="00566651">
        <w:rPr>
          <w:sz w:val="20"/>
        </w:rPr>
        <w:t xml:space="preserve">71-86. </w:t>
      </w:r>
    </w:p>
    <w:p w:rsidR="00566651" w:rsidRDefault="00566651" w:rsidP="00A020F2">
      <w:pPr>
        <w:spacing w:after="120" w:line="240" w:lineRule="auto"/>
        <w:rPr>
          <w:sz w:val="20"/>
        </w:rPr>
      </w:pPr>
      <w:r w:rsidRPr="00566651">
        <w:rPr>
          <w:sz w:val="20"/>
        </w:rPr>
        <w:t>7</w:t>
      </w:r>
      <w:r>
        <w:rPr>
          <w:sz w:val="20"/>
        </w:rPr>
        <w:t>.</w:t>
      </w:r>
      <w:r w:rsidRPr="00566651">
        <w:rPr>
          <w:sz w:val="20"/>
        </w:rPr>
        <w:t xml:space="preserve"> </w:t>
      </w:r>
      <w:r>
        <w:rPr>
          <w:sz w:val="20"/>
        </w:rPr>
        <w:t xml:space="preserve">  </w:t>
      </w:r>
      <w:r w:rsidRPr="00566651">
        <w:rPr>
          <w:sz w:val="20"/>
        </w:rPr>
        <w:t xml:space="preserve">Catalano M, Born G, </w:t>
      </w:r>
      <w:proofErr w:type="spellStart"/>
      <w:r w:rsidRPr="00566651">
        <w:rPr>
          <w:sz w:val="20"/>
        </w:rPr>
        <w:t>Peto</w:t>
      </w:r>
      <w:proofErr w:type="spellEnd"/>
      <w:r w:rsidRPr="00566651">
        <w:rPr>
          <w:sz w:val="20"/>
        </w:rPr>
        <w:t xml:space="preserve"> R. Prevention of serious vascular events by aspirin amongst patients with peripheral arterial disease: randomized, double-blind trial</w:t>
      </w:r>
      <w:r w:rsidR="00A020F2">
        <w:rPr>
          <w:sz w:val="20"/>
        </w:rPr>
        <w:t>. J Intern Med. 2007</w:t>
      </w:r>
      <w:proofErr w:type="gramStart"/>
      <w:r w:rsidR="00A020F2">
        <w:rPr>
          <w:sz w:val="20"/>
        </w:rPr>
        <w:t>;261:276</w:t>
      </w:r>
      <w:proofErr w:type="gramEnd"/>
      <w:r w:rsidR="00A020F2">
        <w:rPr>
          <w:sz w:val="20"/>
        </w:rPr>
        <w:t>-8</w:t>
      </w:r>
      <w:r>
        <w:rPr>
          <w:sz w:val="20"/>
        </w:rPr>
        <w:br w:type="page"/>
      </w:r>
    </w:p>
    <w:p w:rsidR="00566651" w:rsidRPr="00566651" w:rsidRDefault="00566651" w:rsidP="00566651">
      <w:pPr>
        <w:pStyle w:val="CM3"/>
        <w:spacing w:after="245"/>
        <w:rPr>
          <w:rFonts w:cs="Calibri"/>
          <w:color w:val="000000"/>
          <w:sz w:val="22"/>
          <w:szCs w:val="23"/>
        </w:rPr>
      </w:pPr>
      <w:r w:rsidRPr="00566651">
        <w:rPr>
          <w:rFonts w:cs="Calibri"/>
          <w:color w:val="000000"/>
          <w:sz w:val="22"/>
          <w:szCs w:val="23"/>
        </w:rPr>
        <w:lastRenderedPageBreak/>
        <w:t>This initiative to optimize anti-platelet, ACE-inhibitor, statin and beta-blocker therapy in patients with vascular disease</w:t>
      </w:r>
      <w:r>
        <w:rPr>
          <w:rFonts w:cs="Calibri"/>
          <w:color w:val="000000"/>
          <w:sz w:val="22"/>
          <w:szCs w:val="23"/>
        </w:rPr>
        <w:t>,</w:t>
      </w:r>
      <w:r w:rsidRPr="00566651">
        <w:rPr>
          <w:rFonts w:cs="Calibri"/>
          <w:color w:val="000000"/>
          <w:sz w:val="22"/>
          <w:szCs w:val="23"/>
        </w:rPr>
        <w:t xml:space="preserve"> is a component of the </w:t>
      </w:r>
      <w:r w:rsidRPr="00566651">
        <w:rPr>
          <w:rFonts w:cs="Calibri"/>
          <w:b/>
          <w:bCs/>
          <w:color w:val="000000"/>
          <w:sz w:val="22"/>
          <w:szCs w:val="23"/>
        </w:rPr>
        <w:t>So</w:t>
      </w:r>
      <w:r w:rsidRPr="00566651">
        <w:rPr>
          <w:rFonts w:cs="Calibri"/>
          <w:color w:val="000000"/>
          <w:sz w:val="22"/>
          <w:szCs w:val="23"/>
        </w:rPr>
        <w:t xml:space="preserve">uthern </w:t>
      </w:r>
      <w:r w:rsidRPr="00566651">
        <w:rPr>
          <w:rFonts w:cs="Calibri"/>
          <w:b/>
          <w:bCs/>
          <w:color w:val="000000"/>
          <w:sz w:val="22"/>
          <w:szCs w:val="23"/>
        </w:rPr>
        <w:t>Cal</w:t>
      </w:r>
      <w:r w:rsidRPr="00566651">
        <w:rPr>
          <w:rFonts w:cs="Calibri"/>
          <w:color w:val="000000"/>
          <w:sz w:val="22"/>
          <w:szCs w:val="23"/>
        </w:rPr>
        <w:t xml:space="preserve">ifornia </w:t>
      </w:r>
      <w:r w:rsidRPr="00566651">
        <w:rPr>
          <w:rFonts w:cs="Calibri"/>
          <w:b/>
          <w:bCs/>
          <w:color w:val="000000"/>
          <w:sz w:val="22"/>
          <w:szCs w:val="23"/>
        </w:rPr>
        <w:t>V</w:t>
      </w:r>
      <w:r w:rsidRPr="00566651">
        <w:rPr>
          <w:rFonts w:cs="Calibri"/>
          <w:color w:val="000000"/>
          <w:sz w:val="22"/>
          <w:szCs w:val="23"/>
        </w:rPr>
        <w:t xml:space="preserve">ascular </w:t>
      </w:r>
      <w:r w:rsidRPr="00566651">
        <w:rPr>
          <w:rFonts w:cs="Calibri"/>
          <w:b/>
          <w:bCs/>
          <w:color w:val="000000"/>
          <w:sz w:val="22"/>
          <w:szCs w:val="23"/>
        </w:rPr>
        <w:t>O</w:t>
      </w:r>
      <w:r w:rsidRPr="00566651">
        <w:rPr>
          <w:rFonts w:cs="Calibri"/>
          <w:color w:val="000000"/>
          <w:sz w:val="22"/>
          <w:szCs w:val="23"/>
        </w:rPr>
        <w:t xml:space="preserve">utcomes </w:t>
      </w:r>
      <w:r w:rsidRPr="00566651">
        <w:rPr>
          <w:rFonts w:cs="Calibri"/>
          <w:b/>
          <w:bCs/>
          <w:color w:val="000000"/>
          <w:sz w:val="22"/>
          <w:szCs w:val="23"/>
        </w:rPr>
        <w:t>I</w:t>
      </w:r>
      <w:r w:rsidRPr="00566651">
        <w:rPr>
          <w:rFonts w:cs="Calibri"/>
          <w:color w:val="000000"/>
          <w:sz w:val="22"/>
          <w:szCs w:val="23"/>
        </w:rPr>
        <w:t xml:space="preserve">mprovement </w:t>
      </w:r>
      <w:r w:rsidRPr="00566651">
        <w:rPr>
          <w:rFonts w:cs="Calibri"/>
          <w:b/>
          <w:bCs/>
          <w:color w:val="000000"/>
          <w:sz w:val="22"/>
          <w:szCs w:val="23"/>
        </w:rPr>
        <w:t>C</w:t>
      </w:r>
      <w:r w:rsidRPr="00566651">
        <w:rPr>
          <w:rFonts w:cs="Calibri"/>
          <w:color w:val="000000"/>
          <w:sz w:val="22"/>
          <w:szCs w:val="23"/>
        </w:rPr>
        <w:t>ollaborativ</w:t>
      </w:r>
      <w:r w:rsidRPr="00566651">
        <w:rPr>
          <w:rFonts w:cs="Calibri"/>
          <w:b/>
          <w:bCs/>
          <w:color w:val="000000"/>
          <w:sz w:val="22"/>
          <w:szCs w:val="23"/>
        </w:rPr>
        <w:t xml:space="preserve">e </w:t>
      </w:r>
      <w:r w:rsidRPr="00566651">
        <w:rPr>
          <w:rFonts w:cs="Calibri"/>
          <w:color w:val="000000"/>
          <w:sz w:val="22"/>
          <w:szCs w:val="23"/>
        </w:rPr>
        <w:t xml:space="preserve">(So Cal </w:t>
      </w:r>
      <w:proofErr w:type="spellStart"/>
      <w:r w:rsidRPr="00566651">
        <w:rPr>
          <w:rFonts w:cs="Calibri"/>
          <w:color w:val="000000"/>
          <w:sz w:val="22"/>
          <w:szCs w:val="23"/>
        </w:rPr>
        <w:t>VOICe</w:t>
      </w:r>
      <w:proofErr w:type="spellEnd"/>
      <w:r w:rsidRPr="00566651">
        <w:rPr>
          <w:rFonts w:cs="Calibri"/>
          <w:color w:val="000000"/>
          <w:sz w:val="22"/>
          <w:szCs w:val="23"/>
        </w:rPr>
        <w:t xml:space="preserve">), in which I am a member and active participant. The So Cal </w:t>
      </w:r>
      <w:proofErr w:type="spellStart"/>
      <w:r w:rsidRPr="00566651">
        <w:rPr>
          <w:rFonts w:cs="Calibri"/>
          <w:color w:val="000000"/>
          <w:sz w:val="22"/>
          <w:szCs w:val="23"/>
        </w:rPr>
        <w:t>VOICe</w:t>
      </w:r>
      <w:proofErr w:type="spellEnd"/>
      <w:r w:rsidRPr="00566651">
        <w:rPr>
          <w:rFonts w:cs="Calibri"/>
          <w:color w:val="000000"/>
          <w:sz w:val="22"/>
          <w:szCs w:val="23"/>
        </w:rPr>
        <w:t xml:space="preserve"> is a regional voluntary cooperative group of vascular disease specialists dedicated to improving outcomes and advancing the care of vascular patients. Our regional group is part of a national network of quality improvement organizations sponsored by the Society for Vascular Surgery. </w:t>
      </w:r>
    </w:p>
    <w:p w:rsidR="00566651" w:rsidRPr="00566651" w:rsidRDefault="00566651" w:rsidP="00566651">
      <w:pPr>
        <w:pStyle w:val="CM5"/>
        <w:spacing w:after="295" w:line="293" w:lineRule="atLeast"/>
        <w:ind w:right="72"/>
        <w:rPr>
          <w:rFonts w:cs="Calibri"/>
          <w:color w:val="000000"/>
          <w:sz w:val="22"/>
          <w:szCs w:val="23"/>
        </w:rPr>
      </w:pPr>
      <w:r w:rsidRPr="00566651">
        <w:rPr>
          <w:rFonts w:cs="Calibri"/>
          <w:color w:val="000000"/>
          <w:sz w:val="22"/>
          <w:szCs w:val="23"/>
        </w:rPr>
        <w:t xml:space="preserve">As always, if you have any questions please contact me at _____________, and I would be happy to speak with you. </w:t>
      </w:r>
    </w:p>
    <w:p w:rsidR="00566651" w:rsidRDefault="00E64F04" w:rsidP="00566651">
      <w:pPr>
        <w:spacing w:after="120" w:line="240" w:lineRule="auto"/>
        <w:rPr>
          <w:rFonts w:cs="Calibri"/>
          <w:color w:val="000000"/>
          <w:szCs w:val="23"/>
        </w:rPr>
      </w:pPr>
      <w:r>
        <w:rPr>
          <w:rFonts w:cs="Calibri"/>
          <w:color w:val="000000"/>
          <w:szCs w:val="23"/>
        </w:rPr>
        <w:t>Sincerely</w:t>
      </w:r>
    </w:p>
    <w:p w:rsidR="00E64F04" w:rsidRDefault="00E64F04" w:rsidP="00566651">
      <w:pPr>
        <w:spacing w:after="120" w:line="240" w:lineRule="auto"/>
        <w:rPr>
          <w:rFonts w:cs="Calibri"/>
          <w:color w:val="000000"/>
          <w:szCs w:val="23"/>
        </w:rPr>
      </w:pPr>
    </w:p>
    <w:p w:rsidR="00E64F04" w:rsidRDefault="00E64F04" w:rsidP="00566651">
      <w:pPr>
        <w:spacing w:after="120" w:line="240" w:lineRule="auto"/>
        <w:rPr>
          <w:rFonts w:cs="Calibri"/>
          <w:color w:val="000000"/>
          <w:szCs w:val="23"/>
        </w:rPr>
      </w:pPr>
    </w:p>
    <w:p w:rsidR="00E64F04" w:rsidRDefault="00E64F04" w:rsidP="00566651">
      <w:pPr>
        <w:spacing w:after="120" w:line="240" w:lineRule="auto"/>
        <w:rPr>
          <w:rFonts w:cs="Calibri"/>
          <w:color w:val="000000"/>
          <w:szCs w:val="23"/>
        </w:rPr>
      </w:pPr>
    </w:p>
    <w:p w:rsidR="00E64F04" w:rsidRDefault="00E64F04" w:rsidP="00566651">
      <w:pPr>
        <w:spacing w:after="120" w:line="240" w:lineRule="auto"/>
        <w:rPr>
          <w:rFonts w:cs="Calibri"/>
          <w:color w:val="000000"/>
          <w:szCs w:val="23"/>
        </w:rPr>
      </w:pPr>
    </w:p>
    <w:p w:rsidR="00E64F04" w:rsidRDefault="00E64F04" w:rsidP="00566651">
      <w:pPr>
        <w:spacing w:after="120" w:line="240" w:lineRule="auto"/>
        <w:rPr>
          <w:rFonts w:cs="Calibri"/>
          <w:color w:val="000000"/>
          <w:szCs w:val="23"/>
        </w:rPr>
      </w:pPr>
    </w:p>
    <w:p w:rsidR="00E64F04" w:rsidRDefault="00E64F04" w:rsidP="00E64F04">
      <w:pPr>
        <w:spacing w:after="120" w:line="240" w:lineRule="auto"/>
        <w:jc w:val="center"/>
        <w:rPr>
          <w:color w:val="1F487C"/>
          <w:sz w:val="20"/>
          <w:szCs w:val="20"/>
        </w:rPr>
      </w:pPr>
    </w:p>
    <w:p w:rsidR="00E64F04" w:rsidRDefault="00E64F04" w:rsidP="00E64F04">
      <w:pPr>
        <w:spacing w:after="120" w:line="240" w:lineRule="auto"/>
        <w:jc w:val="center"/>
        <w:rPr>
          <w:color w:val="1F487C"/>
          <w:sz w:val="20"/>
          <w:szCs w:val="20"/>
        </w:rPr>
      </w:pPr>
    </w:p>
    <w:p w:rsidR="00E64F04" w:rsidRDefault="00E64F04" w:rsidP="00E64F04">
      <w:pPr>
        <w:spacing w:after="120" w:line="240" w:lineRule="auto"/>
        <w:jc w:val="center"/>
        <w:rPr>
          <w:color w:val="1F487C"/>
          <w:sz w:val="20"/>
          <w:szCs w:val="20"/>
        </w:rPr>
      </w:pPr>
    </w:p>
    <w:p w:rsidR="00E64F04" w:rsidRDefault="00E64F04" w:rsidP="00E64F04">
      <w:pPr>
        <w:spacing w:after="120" w:line="240" w:lineRule="auto"/>
        <w:jc w:val="center"/>
        <w:rPr>
          <w:color w:val="1F487C"/>
          <w:sz w:val="20"/>
          <w:szCs w:val="20"/>
        </w:rPr>
      </w:pPr>
    </w:p>
    <w:p w:rsidR="00E64F04" w:rsidRDefault="00E64F04" w:rsidP="00E64F04">
      <w:pPr>
        <w:spacing w:after="120" w:line="240" w:lineRule="auto"/>
        <w:jc w:val="center"/>
        <w:rPr>
          <w:color w:val="1F487C"/>
          <w:sz w:val="20"/>
          <w:szCs w:val="20"/>
        </w:rPr>
      </w:pPr>
    </w:p>
    <w:p w:rsidR="00E64F04" w:rsidRDefault="00E64F04" w:rsidP="00E64F04">
      <w:pPr>
        <w:spacing w:after="120" w:line="240" w:lineRule="auto"/>
        <w:jc w:val="center"/>
        <w:rPr>
          <w:color w:val="1F487C"/>
          <w:sz w:val="20"/>
          <w:szCs w:val="20"/>
        </w:rPr>
      </w:pPr>
    </w:p>
    <w:p w:rsidR="00E64F04" w:rsidRDefault="00E64F04" w:rsidP="00E64F04">
      <w:pPr>
        <w:spacing w:after="120" w:line="240" w:lineRule="auto"/>
        <w:jc w:val="center"/>
        <w:rPr>
          <w:color w:val="1F487C"/>
          <w:sz w:val="20"/>
          <w:szCs w:val="20"/>
        </w:rPr>
      </w:pPr>
    </w:p>
    <w:p w:rsidR="00E64F04" w:rsidRDefault="00E64F04" w:rsidP="00E64F04">
      <w:pPr>
        <w:spacing w:after="120" w:line="240" w:lineRule="auto"/>
        <w:jc w:val="center"/>
        <w:rPr>
          <w:color w:val="1F487C"/>
          <w:sz w:val="20"/>
          <w:szCs w:val="20"/>
        </w:rPr>
      </w:pPr>
    </w:p>
    <w:p w:rsidR="00E64F04" w:rsidRDefault="00E64F04" w:rsidP="00E64F04">
      <w:pPr>
        <w:spacing w:after="120" w:line="240" w:lineRule="auto"/>
        <w:jc w:val="center"/>
        <w:rPr>
          <w:color w:val="1F487C"/>
          <w:sz w:val="20"/>
          <w:szCs w:val="20"/>
        </w:rPr>
      </w:pPr>
    </w:p>
    <w:sectPr w:rsidR="00E64F04" w:rsidSect="00E64F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04" w:rsidRDefault="00E64F04" w:rsidP="00E64F04">
      <w:pPr>
        <w:spacing w:after="0" w:line="240" w:lineRule="auto"/>
      </w:pPr>
      <w:r>
        <w:separator/>
      </w:r>
    </w:p>
  </w:endnote>
  <w:endnote w:type="continuationSeparator" w:id="0">
    <w:p w:rsidR="00E64F04" w:rsidRDefault="00E64F04" w:rsidP="00E6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93" w:rsidRDefault="00355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04" w:rsidRDefault="00E64F04" w:rsidP="00E64F04">
    <w:pPr>
      <w:spacing w:after="120" w:line="240" w:lineRule="auto"/>
      <w:jc w:val="center"/>
      <w:rPr>
        <w:color w:val="1F487C"/>
        <w:sz w:val="20"/>
        <w:szCs w:val="20"/>
      </w:rPr>
    </w:pPr>
    <w:r>
      <w:rPr>
        <w:rFonts w:cs="Calibri"/>
        <w:noProof/>
        <w:color w:val="000000"/>
        <w:szCs w:val="23"/>
      </w:rPr>
      <w:drawing>
        <wp:anchor distT="0" distB="0" distL="114300" distR="114300" simplePos="0" relativeHeight="251659264" behindDoc="0" locked="0" layoutInCell="1" allowOverlap="1" wp14:anchorId="082D716B" wp14:editId="5264DC27">
          <wp:simplePos x="0" y="0"/>
          <wp:positionH relativeFrom="column">
            <wp:posOffset>2523490</wp:posOffset>
          </wp:positionH>
          <wp:positionV relativeFrom="paragraph">
            <wp:posOffset>88900</wp:posOffset>
          </wp:positionV>
          <wp:extent cx="775335" cy="772795"/>
          <wp:effectExtent l="0" t="0" r="571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F04" w:rsidRDefault="00E64F04" w:rsidP="00E64F04">
    <w:pPr>
      <w:spacing w:after="120" w:line="240" w:lineRule="auto"/>
      <w:jc w:val="center"/>
      <w:rPr>
        <w:color w:val="1F487C"/>
        <w:sz w:val="20"/>
        <w:szCs w:val="20"/>
      </w:rPr>
    </w:pPr>
  </w:p>
  <w:p w:rsidR="00E64F04" w:rsidRDefault="00E64F04" w:rsidP="00E64F04">
    <w:pPr>
      <w:spacing w:after="120" w:line="240" w:lineRule="auto"/>
      <w:jc w:val="center"/>
      <w:rPr>
        <w:color w:val="1F487C"/>
        <w:sz w:val="20"/>
        <w:szCs w:val="20"/>
      </w:rPr>
    </w:pPr>
  </w:p>
  <w:p w:rsidR="00E64F04" w:rsidRDefault="00E64F04" w:rsidP="00E64F04">
    <w:pPr>
      <w:spacing w:after="120" w:line="240" w:lineRule="auto"/>
      <w:jc w:val="center"/>
      <w:rPr>
        <w:color w:val="1F487C"/>
        <w:sz w:val="20"/>
        <w:szCs w:val="20"/>
      </w:rPr>
    </w:pPr>
  </w:p>
  <w:p w:rsidR="00E64F04" w:rsidRPr="00566651" w:rsidRDefault="00E64F04" w:rsidP="00E64F04">
    <w:pPr>
      <w:spacing w:after="120" w:line="240" w:lineRule="auto"/>
      <w:jc w:val="center"/>
      <w:rPr>
        <w:sz w:val="18"/>
      </w:rPr>
    </w:pPr>
    <w:r>
      <w:rPr>
        <w:color w:val="1F487C"/>
        <w:sz w:val="20"/>
        <w:szCs w:val="20"/>
      </w:rPr>
      <w:t>http://www.vascularqualityinitiative.org/</w:t>
    </w:r>
  </w:p>
  <w:p w:rsidR="00E64F04" w:rsidRPr="00E64F04" w:rsidRDefault="00E64F04" w:rsidP="00E64F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93" w:rsidRDefault="00355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04" w:rsidRDefault="00E64F04" w:rsidP="00E64F04">
      <w:pPr>
        <w:spacing w:after="0" w:line="240" w:lineRule="auto"/>
      </w:pPr>
      <w:r>
        <w:separator/>
      </w:r>
    </w:p>
  </w:footnote>
  <w:footnote w:type="continuationSeparator" w:id="0">
    <w:p w:rsidR="00E64F04" w:rsidRDefault="00E64F04" w:rsidP="00E64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93" w:rsidRDefault="00355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93" w:rsidRDefault="003558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93" w:rsidRDefault="00355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096F"/>
    <w:multiLevelType w:val="hybridMultilevel"/>
    <w:tmpl w:val="13924C0E"/>
    <w:lvl w:ilvl="0" w:tplc="CF08EB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00BC3"/>
    <w:multiLevelType w:val="hybridMultilevel"/>
    <w:tmpl w:val="F0CA19EA"/>
    <w:lvl w:ilvl="0" w:tplc="72C2D7C0">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51"/>
    <w:rsid w:val="00355893"/>
    <w:rsid w:val="004B4B53"/>
    <w:rsid w:val="005662DB"/>
    <w:rsid w:val="00566651"/>
    <w:rsid w:val="00A020F2"/>
    <w:rsid w:val="00D0369B"/>
    <w:rsid w:val="00E6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566651"/>
    <w:pPr>
      <w:autoSpaceDE w:val="0"/>
      <w:autoSpaceDN w:val="0"/>
      <w:adjustRightInd w:val="0"/>
      <w:spacing w:after="0" w:line="293" w:lineRule="atLeast"/>
    </w:pPr>
    <w:rPr>
      <w:rFonts w:ascii="Calibri" w:hAnsi="Calibri"/>
      <w:sz w:val="24"/>
      <w:szCs w:val="24"/>
    </w:rPr>
  </w:style>
  <w:style w:type="paragraph" w:customStyle="1" w:styleId="CM5">
    <w:name w:val="CM5"/>
    <w:basedOn w:val="Normal"/>
    <w:next w:val="Normal"/>
    <w:uiPriority w:val="99"/>
    <w:rsid w:val="00566651"/>
    <w:pPr>
      <w:autoSpaceDE w:val="0"/>
      <w:autoSpaceDN w:val="0"/>
      <w:adjustRightInd w:val="0"/>
      <w:spacing w:after="0" w:line="240" w:lineRule="auto"/>
    </w:pPr>
    <w:rPr>
      <w:rFonts w:ascii="Calibri" w:hAnsi="Calibri"/>
      <w:sz w:val="24"/>
      <w:szCs w:val="24"/>
    </w:rPr>
  </w:style>
  <w:style w:type="paragraph" w:styleId="BalloonText">
    <w:name w:val="Balloon Text"/>
    <w:basedOn w:val="Normal"/>
    <w:link w:val="BalloonTextChar"/>
    <w:uiPriority w:val="99"/>
    <w:semiHidden/>
    <w:unhideWhenUsed/>
    <w:rsid w:val="00E64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F04"/>
    <w:rPr>
      <w:rFonts w:ascii="Tahoma" w:hAnsi="Tahoma" w:cs="Tahoma"/>
      <w:sz w:val="16"/>
      <w:szCs w:val="16"/>
    </w:rPr>
  </w:style>
  <w:style w:type="paragraph" w:styleId="Header">
    <w:name w:val="header"/>
    <w:basedOn w:val="Normal"/>
    <w:link w:val="HeaderChar"/>
    <w:uiPriority w:val="99"/>
    <w:unhideWhenUsed/>
    <w:rsid w:val="00E6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F04"/>
  </w:style>
  <w:style w:type="paragraph" w:styleId="Footer">
    <w:name w:val="footer"/>
    <w:basedOn w:val="Normal"/>
    <w:link w:val="FooterChar"/>
    <w:uiPriority w:val="99"/>
    <w:unhideWhenUsed/>
    <w:rsid w:val="00E6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F04"/>
  </w:style>
  <w:style w:type="paragraph" w:styleId="ListParagraph">
    <w:name w:val="List Paragraph"/>
    <w:basedOn w:val="Normal"/>
    <w:uiPriority w:val="34"/>
    <w:qFormat/>
    <w:rsid w:val="00E64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566651"/>
    <w:pPr>
      <w:autoSpaceDE w:val="0"/>
      <w:autoSpaceDN w:val="0"/>
      <w:adjustRightInd w:val="0"/>
      <w:spacing w:after="0" w:line="293" w:lineRule="atLeast"/>
    </w:pPr>
    <w:rPr>
      <w:rFonts w:ascii="Calibri" w:hAnsi="Calibri"/>
      <w:sz w:val="24"/>
      <w:szCs w:val="24"/>
    </w:rPr>
  </w:style>
  <w:style w:type="paragraph" w:customStyle="1" w:styleId="CM5">
    <w:name w:val="CM5"/>
    <w:basedOn w:val="Normal"/>
    <w:next w:val="Normal"/>
    <w:uiPriority w:val="99"/>
    <w:rsid w:val="00566651"/>
    <w:pPr>
      <w:autoSpaceDE w:val="0"/>
      <w:autoSpaceDN w:val="0"/>
      <w:adjustRightInd w:val="0"/>
      <w:spacing w:after="0" w:line="240" w:lineRule="auto"/>
    </w:pPr>
    <w:rPr>
      <w:rFonts w:ascii="Calibri" w:hAnsi="Calibri"/>
      <w:sz w:val="24"/>
      <w:szCs w:val="24"/>
    </w:rPr>
  </w:style>
  <w:style w:type="paragraph" w:styleId="BalloonText">
    <w:name w:val="Balloon Text"/>
    <w:basedOn w:val="Normal"/>
    <w:link w:val="BalloonTextChar"/>
    <w:uiPriority w:val="99"/>
    <w:semiHidden/>
    <w:unhideWhenUsed/>
    <w:rsid w:val="00E64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F04"/>
    <w:rPr>
      <w:rFonts w:ascii="Tahoma" w:hAnsi="Tahoma" w:cs="Tahoma"/>
      <w:sz w:val="16"/>
      <w:szCs w:val="16"/>
    </w:rPr>
  </w:style>
  <w:style w:type="paragraph" w:styleId="Header">
    <w:name w:val="header"/>
    <w:basedOn w:val="Normal"/>
    <w:link w:val="HeaderChar"/>
    <w:uiPriority w:val="99"/>
    <w:unhideWhenUsed/>
    <w:rsid w:val="00E6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F04"/>
  </w:style>
  <w:style w:type="paragraph" w:styleId="Footer">
    <w:name w:val="footer"/>
    <w:basedOn w:val="Normal"/>
    <w:link w:val="FooterChar"/>
    <w:uiPriority w:val="99"/>
    <w:unhideWhenUsed/>
    <w:rsid w:val="00E6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F04"/>
  </w:style>
  <w:style w:type="paragraph" w:styleId="ListParagraph">
    <w:name w:val="List Paragraph"/>
    <w:basedOn w:val="Normal"/>
    <w:uiPriority w:val="34"/>
    <w:qFormat/>
    <w:rsid w:val="00E64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Bonus Pastor Catholic College, BR1 5PZ, UK</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dcterms:created xsi:type="dcterms:W3CDTF">2016-06-09T16:30:00Z</dcterms:created>
  <dcterms:modified xsi:type="dcterms:W3CDTF">2016-06-09T16:39:00Z</dcterms:modified>
</cp:coreProperties>
</file>