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6965">
      <w:pPr>
        <w:pStyle w:val="Default"/>
      </w:pPr>
    </w:p>
    <w:p w:rsidR="00000000" w:rsidRDefault="00E26965">
      <w:pPr>
        <w:pStyle w:val="CM3"/>
        <w:spacing w:after="295"/>
        <w:rPr>
          <w:rFonts w:cs="Calibri"/>
          <w:color w:val="000000"/>
          <w:sz w:val="23"/>
          <w:szCs w:val="23"/>
        </w:rPr>
      </w:pPr>
      <w:r>
        <w:t>(DATE)</w:t>
      </w:r>
    </w:p>
    <w:p w:rsidR="00000000" w:rsidRDefault="00E26965">
      <w:pPr>
        <w:pStyle w:val="CM3"/>
        <w:spacing w:after="29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Dear Dr.____________________, </w:t>
      </w:r>
    </w:p>
    <w:p w:rsidR="00000000" w:rsidRDefault="00E26965">
      <w:pPr>
        <w:pStyle w:val="CM3"/>
        <w:spacing w:after="295" w:line="293" w:lineRule="atLeas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We had the pleasure of seeing______________________________in our office today in consultation.  In our medication review we noticed our patient is not on anti-platelet therapy. Anti-platelet therapy has been shown to be beneficial in reducing the risk of </w:t>
      </w:r>
      <w:r>
        <w:rPr>
          <w:rFonts w:cs="Calibri"/>
          <w:color w:val="000000"/>
          <w:sz w:val="23"/>
          <w:szCs w:val="23"/>
        </w:rPr>
        <w:t>myocardial infarction, stroke and vascular death in patients with symptomatic peripheral arterial disease.</w:t>
      </w:r>
      <w:r>
        <w:rPr>
          <w:rFonts w:cs="Calibri"/>
          <w:color w:val="000000"/>
          <w:position w:val="11"/>
          <w:sz w:val="16"/>
          <w:szCs w:val="16"/>
          <w:vertAlign w:val="superscript"/>
        </w:rPr>
        <w:t xml:space="preserve">1,2 </w:t>
      </w:r>
      <w:r>
        <w:rPr>
          <w:rFonts w:cs="Calibri"/>
          <w:color w:val="000000"/>
          <w:sz w:val="23"/>
          <w:szCs w:val="23"/>
        </w:rPr>
        <w:t xml:space="preserve">This benefit has been shown extend to patients undergoing carotid surgery, lower extremity bypass surgery, and abdominal aortic aneurysm surgery. </w:t>
      </w:r>
    </w:p>
    <w:p w:rsidR="00000000" w:rsidRDefault="00E26965">
      <w:pPr>
        <w:pStyle w:val="CM3"/>
        <w:spacing w:after="295" w:line="293" w:lineRule="atLeast"/>
        <w:ind w:right="14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</w:t>
      </w:r>
      <w:r>
        <w:rPr>
          <w:rFonts w:cs="Calibri"/>
          <w:color w:val="000000"/>
          <w:sz w:val="23"/>
          <w:szCs w:val="23"/>
        </w:rPr>
        <w:t xml:space="preserve">ccordingly, at today’s visit, we started our patient on aspirin 81 mg daily. We ask for your assistance in monitoring for the very rare complication of bleeding in your future office visits with our patient. </w:t>
      </w:r>
    </w:p>
    <w:p w:rsidR="00000000" w:rsidRDefault="00E26965">
      <w:pPr>
        <w:pStyle w:val="CM1"/>
        <w:spacing w:after="24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This initiative to optimize anti-platelet use</w:t>
      </w:r>
      <w:r>
        <w:rPr>
          <w:rFonts w:cs="Calibri"/>
          <w:color w:val="000000"/>
          <w:sz w:val="23"/>
          <w:szCs w:val="23"/>
        </w:rPr>
        <w:t xml:space="preserve"> in patients with vascular disease is a component of the </w:t>
      </w:r>
      <w:r>
        <w:rPr>
          <w:rFonts w:cs="Calibri"/>
          <w:b/>
          <w:bCs/>
          <w:color w:val="000000"/>
          <w:sz w:val="23"/>
          <w:szCs w:val="23"/>
        </w:rPr>
        <w:t>So</w:t>
      </w:r>
      <w:r>
        <w:rPr>
          <w:rFonts w:cs="Calibri"/>
          <w:color w:val="000000"/>
          <w:sz w:val="23"/>
          <w:szCs w:val="23"/>
        </w:rPr>
        <w:t xml:space="preserve">uthern </w:t>
      </w:r>
      <w:r>
        <w:rPr>
          <w:rFonts w:cs="Calibri"/>
          <w:b/>
          <w:bCs/>
          <w:color w:val="000000"/>
          <w:sz w:val="23"/>
          <w:szCs w:val="23"/>
        </w:rPr>
        <w:t>Cal</w:t>
      </w:r>
      <w:r>
        <w:rPr>
          <w:rFonts w:cs="Calibri"/>
          <w:color w:val="000000"/>
          <w:sz w:val="23"/>
          <w:szCs w:val="23"/>
        </w:rPr>
        <w:t xml:space="preserve">ifornia </w:t>
      </w:r>
      <w:r>
        <w:rPr>
          <w:rFonts w:cs="Calibri"/>
          <w:b/>
          <w:bCs/>
          <w:color w:val="000000"/>
          <w:sz w:val="23"/>
          <w:szCs w:val="23"/>
        </w:rPr>
        <w:t>V</w:t>
      </w:r>
      <w:r>
        <w:rPr>
          <w:rFonts w:cs="Calibri"/>
          <w:color w:val="000000"/>
          <w:sz w:val="23"/>
          <w:szCs w:val="23"/>
        </w:rPr>
        <w:t xml:space="preserve">ascular </w:t>
      </w:r>
      <w:r>
        <w:rPr>
          <w:rFonts w:cs="Calibri"/>
          <w:b/>
          <w:bCs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utcomes </w:t>
      </w:r>
      <w:r>
        <w:rPr>
          <w:rFonts w:cs="Calibri"/>
          <w:b/>
          <w:bCs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 xml:space="preserve">mprovement </w:t>
      </w:r>
      <w:r>
        <w:rPr>
          <w:rFonts w:cs="Calibri"/>
          <w:b/>
          <w:bCs/>
          <w:color w:val="000000"/>
          <w:sz w:val="23"/>
          <w:szCs w:val="23"/>
        </w:rPr>
        <w:t>C</w:t>
      </w:r>
      <w:r>
        <w:rPr>
          <w:rFonts w:cs="Calibri"/>
          <w:color w:val="000000"/>
          <w:sz w:val="23"/>
          <w:szCs w:val="23"/>
        </w:rPr>
        <w:t>ollaborativ</w:t>
      </w:r>
      <w:r>
        <w:rPr>
          <w:rFonts w:cs="Calibri"/>
          <w:b/>
          <w:bCs/>
          <w:color w:val="000000"/>
          <w:sz w:val="23"/>
          <w:szCs w:val="23"/>
        </w:rPr>
        <w:t xml:space="preserve">e </w:t>
      </w:r>
      <w:r>
        <w:rPr>
          <w:rFonts w:cs="Calibri"/>
          <w:color w:val="000000"/>
          <w:sz w:val="23"/>
          <w:szCs w:val="23"/>
        </w:rPr>
        <w:t>(So Cal VOICe), in which I am a member and active participant. The So Cal VOICe is a regional voluntary cooperative group of vascular d</w:t>
      </w:r>
      <w:r>
        <w:rPr>
          <w:rFonts w:cs="Calibri"/>
          <w:color w:val="000000"/>
          <w:sz w:val="23"/>
          <w:szCs w:val="23"/>
        </w:rPr>
        <w:t xml:space="preserve">isease specialists dedicated to improving outcomes and advancing the care of vascular patients.  Our regional group is part of a national network of quality improvement organizations sponsored by the Society for Vascular Surgery. </w:t>
      </w:r>
    </w:p>
    <w:p w:rsidR="00000000" w:rsidRDefault="00E26965">
      <w:pPr>
        <w:pStyle w:val="CM3"/>
        <w:spacing w:after="295" w:line="293" w:lineRule="atLeast"/>
        <w:ind w:right="82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As always, if you have an</w:t>
      </w:r>
      <w:r>
        <w:rPr>
          <w:rFonts w:cs="Calibri"/>
          <w:color w:val="000000"/>
          <w:sz w:val="23"/>
          <w:szCs w:val="23"/>
        </w:rPr>
        <w:t xml:space="preserve">y questions please contact me at _____________, and I would be happy to speak with you. </w:t>
      </w:r>
    </w:p>
    <w:p w:rsidR="00000000" w:rsidRDefault="00E26965">
      <w:pPr>
        <w:pStyle w:val="CM1"/>
        <w:spacing w:after="186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Sincerely, </w:t>
      </w:r>
    </w:p>
    <w:p w:rsidR="00000000" w:rsidRDefault="00E26965">
      <w:pPr>
        <w:pStyle w:val="Default"/>
        <w:framePr w:w="2552" w:wrap="auto" w:vAnchor="page" w:hAnchor="page" w:x="5244" w:y="11352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1144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65" w:rsidRDefault="00E26965">
      <w:pPr>
        <w:pStyle w:val="CM3"/>
        <w:spacing w:after="295" w:line="246" w:lineRule="atLeast"/>
        <w:jc w:val="center"/>
        <w:rPr>
          <w:rFonts w:cs="Calibri"/>
          <w:color w:val="1F487C"/>
          <w:sz w:val="20"/>
          <w:szCs w:val="20"/>
        </w:rPr>
      </w:pPr>
    </w:p>
    <w:p w:rsidR="00E26965" w:rsidRDefault="00E26965">
      <w:pPr>
        <w:pStyle w:val="CM3"/>
        <w:spacing w:after="295" w:line="246" w:lineRule="atLeast"/>
        <w:jc w:val="center"/>
        <w:rPr>
          <w:rFonts w:cs="Calibri"/>
          <w:color w:val="1F487C"/>
          <w:sz w:val="20"/>
          <w:szCs w:val="20"/>
        </w:rPr>
      </w:pPr>
    </w:p>
    <w:p w:rsidR="00E26965" w:rsidRDefault="00E26965">
      <w:pPr>
        <w:pStyle w:val="CM3"/>
        <w:spacing w:after="295" w:line="246" w:lineRule="atLeast"/>
        <w:jc w:val="center"/>
        <w:rPr>
          <w:rFonts w:cs="Calibri"/>
          <w:color w:val="1F487C"/>
          <w:sz w:val="20"/>
          <w:szCs w:val="20"/>
        </w:rPr>
      </w:pPr>
    </w:p>
    <w:p w:rsidR="00000000" w:rsidRDefault="00E26965">
      <w:pPr>
        <w:pStyle w:val="CM3"/>
        <w:spacing w:after="295" w:line="246" w:lineRule="atLeast"/>
        <w:jc w:val="center"/>
        <w:rPr>
          <w:rFonts w:cs="Calibri"/>
          <w:color w:val="1F487C"/>
          <w:sz w:val="20"/>
          <w:szCs w:val="20"/>
        </w:rPr>
      </w:pPr>
      <w:bookmarkStart w:id="0" w:name="_GoBack"/>
      <w:bookmarkEnd w:id="0"/>
      <w:r>
        <w:rPr>
          <w:rFonts w:cs="Calibri"/>
          <w:color w:val="1F487C"/>
          <w:sz w:val="20"/>
          <w:szCs w:val="20"/>
        </w:rPr>
        <w:t xml:space="preserve">http://www.vascularqualityinitiative.org/ </w:t>
      </w:r>
    </w:p>
    <w:p w:rsidR="00000000" w:rsidRDefault="00E26965">
      <w:pPr>
        <w:pStyle w:val="Default"/>
        <w:numPr>
          <w:ilvl w:val="0"/>
          <w:numId w:val="1"/>
        </w:numPr>
        <w:spacing w:after="15"/>
        <w:ind w:left="360" w:hanging="360"/>
        <w:rPr>
          <w:sz w:val="20"/>
          <w:szCs w:val="20"/>
        </w:rPr>
      </w:pPr>
      <w:r>
        <w:rPr>
          <w:sz w:val="20"/>
          <w:szCs w:val="20"/>
        </w:rPr>
        <w:t>!ntithrombotic Trialists’ Collaboration.  Collaborative meta-analysis of randomized trials of antiplatelet therapy for prevention of death, myocardial infarction, and stroke in high risk patients.  BMJ. 2002;324:</w:t>
      </w:r>
      <w:r>
        <w:rPr>
          <w:sz w:val="20"/>
          <w:szCs w:val="20"/>
        </w:rPr>
        <w:t xml:space="preserve">71-86. </w:t>
      </w:r>
    </w:p>
    <w:p w:rsidR="00000000" w:rsidRDefault="00E26965">
      <w:pPr>
        <w:pStyle w:val="Default"/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Catalano M, Born G, Peto R.  Prevention of serious vascular events by aspirin amongst patients with peripheral arterial disease: randomized, double-blind trial.  J Intern Med. 2007;261:276-84. </w:t>
      </w:r>
    </w:p>
    <w:sectPr w:rsidR="00000000">
      <w:pgSz w:w="12240" w:h="16340"/>
      <w:pgMar w:top="1891" w:right="1515" w:bottom="673" w:left="16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D936B1"/>
    <w:multiLevelType w:val="hybridMultilevel"/>
    <w:tmpl w:val="DD2209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65"/>
    <w:rsid w:val="00E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Bonus Pastor Catholic College, BR1 5PZ, UK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creator>Stephen Lee</dc:creator>
  <cp:lastModifiedBy>Nancy</cp:lastModifiedBy>
  <cp:revision>2</cp:revision>
  <dcterms:created xsi:type="dcterms:W3CDTF">2016-06-09T17:30:00Z</dcterms:created>
  <dcterms:modified xsi:type="dcterms:W3CDTF">2016-06-09T17:30:00Z</dcterms:modified>
</cp:coreProperties>
</file>