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59BB">
      <w:pPr>
        <w:pStyle w:val="Default"/>
      </w:pPr>
    </w:p>
    <w:p w:rsidR="00000000" w:rsidRDefault="00EB59BB">
      <w:pPr>
        <w:pStyle w:val="CM4"/>
        <w:spacing w:after="292"/>
        <w:rPr>
          <w:rFonts w:cs="Calibri"/>
          <w:color w:val="000000"/>
          <w:sz w:val="23"/>
          <w:szCs w:val="23"/>
        </w:rPr>
      </w:pPr>
      <w:r>
        <w:t>(DATE)</w:t>
      </w:r>
    </w:p>
    <w:p w:rsidR="00000000" w:rsidRDefault="00EB59BB">
      <w:pPr>
        <w:pStyle w:val="CM4"/>
        <w:spacing w:after="292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Dear Dr.____________________, </w:t>
      </w:r>
    </w:p>
    <w:p w:rsidR="00000000" w:rsidRDefault="00EB59BB">
      <w:pPr>
        <w:pStyle w:val="CM4"/>
        <w:spacing w:after="292" w:line="293" w:lineRule="atLeast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We had the pleasure of participating in the care of ______________________________ while _</w:t>
      </w:r>
      <w:r>
        <w:rPr>
          <w:rFonts w:cs="Calibri"/>
          <w:color w:val="000000"/>
          <w:sz w:val="23"/>
          <w:szCs w:val="23"/>
        </w:rPr>
        <w:t>______________________ was hospitalized recently at ____________________ hospital.  In our medication review we noticed he/she is not on ACE-inhibitor therapy. A growing body of literature has demonstrated that ACE-inhibitors are beneficial in reducing mor</w:t>
      </w:r>
      <w:r>
        <w:rPr>
          <w:rFonts w:cs="Calibri"/>
          <w:color w:val="000000"/>
          <w:sz w:val="23"/>
          <w:szCs w:val="23"/>
        </w:rPr>
        <w:t>bidity and mortality in patients with peripheral vascular disease, regardless of the presence or absence of hypertension. ACE-inhibitors are contraindicated in patients with bilateral renal artery stenosis or renal failure, neither of which our patient has</w:t>
      </w:r>
      <w:r>
        <w:rPr>
          <w:rFonts w:cs="Calibri"/>
          <w:color w:val="000000"/>
          <w:sz w:val="23"/>
          <w:szCs w:val="23"/>
        </w:rPr>
        <w:t xml:space="preserve"> evidence or history of. </w:t>
      </w:r>
    </w:p>
    <w:p w:rsidR="00000000" w:rsidRDefault="00EB59BB">
      <w:pPr>
        <w:pStyle w:val="CM4"/>
        <w:spacing w:after="292" w:line="293" w:lineRule="atLeast"/>
        <w:ind w:right="262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Accordingly, during the hospitalization, we started our shared patient on benazepril 5 mg daily. As you know, side effects from ACE-inhibitors are rare, but include hypotension, renal impairment, angioedema, cough and anaphylactoi</w:t>
      </w:r>
      <w:r>
        <w:rPr>
          <w:rFonts w:cs="Calibri"/>
          <w:color w:val="000000"/>
          <w:sz w:val="23"/>
          <w:szCs w:val="23"/>
        </w:rPr>
        <w:t xml:space="preserve">d reactions. We ask for your assistance in monitoring for these effects in future office visits with our patient. </w:t>
      </w:r>
    </w:p>
    <w:p w:rsidR="00000000" w:rsidRDefault="00EB59BB">
      <w:pPr>
        <w:pStyle w:val="CM2"/>
        <w:spacing w:after="245"/>
        <w:ind w:right="132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This initiative to optimize ACE-inhibitor use in patients with vascular disease is a component of the </w:t>
      </w:r>
      <w:r>
        <w:rPr>
          <w:rFonts w:cs="Calibri"/>
          <w:b/>
          <w:bCs/>
          <w:color w:val="000000"/>
          <w:sz w:val="23"/>
          <w:szCs w:val="23"/>
        </w:rPr>
        <w:t>So</w:t>
      </w:r>
      <w:r>
        <w:rPr>
          <w:rFonts w:cs="Calibri"/>
          <w:color w:val="000000"/>
          <w:sz w:val="23"/>
          <w:szCs w:val="23"/>
        </w:rPr>
        <w:t xml:space="preserve">uthern </w:t>
      </w:r>
      <w:r>
        <w:rPr>
          <w:rFonts w:cs="Calibri"/>
          <w:b/>
          <w:bCs/>
          <w:color w:val="000000"/>
          <w:sz w:val="23"/>
          <w:szCs w:val="23"/>
        </w:rPr>
        <w:t>Cal</w:t>
      </w:r>
      <w:r>
        <w:rPr>
          <w:rFonts w:cs="Calibri"/>
          <w:color w:val="000000"/>
          <w:sz w:val="23"/>
          <w:szCs w:val="23"/>
        </w:rPr>
        <w:t xml:space="preserve">ifornia </w:t>
      </w:r>
      <w:r>
        <w:rPr>
          <w:rFonts w:cs="Calibri"/>
          <w:b/>
          <w:bCs/>
          <w:color w:val="000000"/>
          <w:sz w:val="23"/>
          <w:szCs w:val="23"/>
        </w:rPr>
        <w:t>V</w:t>
      </w:r>
      <w:r>
        <w:rPr>
          <w:rFonts w:cs="Calibri"/>
          <w:color w:val="000000"/>
          <w:sz w:val="23"/>
          <w:szCs w:val="23"/>
        </w:rPr>
        <w:t xml:space="preserve">ascular </w:t>
      </w:r>
      <w:r>
        <w:rPr>
          <w:rFonts w:cs="Calibri"/>
          <w:b/>
          <w:bCs/>
          <w:color w:val="000000"/>
          <w:sz w:val="23"/>
          <w:szCs w:val="23"/>
        </w:rPr>
        <w:t>O</w:t>
      </w:r>
      <w:r>
        <w:rPr>
          <w:rFonts w:cs="Calibri"/>
          <w:color w:val="000000"/>
          <w:sz w:val="23"/>
          <w:szCs w:val="23"/>
        </w:rPr>
        <w:t xml:space="preserve">utcomes </w:t>
      </w:r>
      <w:r>
        <w:rPr>
          <w:rFonts w:cs="Calibri"/>
          <w:b/>
          <w:bCs/>
          <w:color w:val="000000"/>
          <w:sz w:val="23"/>
          <w:szCs w:val="23"/>
        </w:rPr>
        <w:t>I</w:t>
      </w:r>
      <w:r>
        <w:rPr>
          <w:rFonts w:cs="Calibri"/>
          <w:color w:val="000000"/>
          <w:sz w:val="23"/>
          <w:szCs w:val="23"/>
        </w:rPr>
        <w:t xml:space="preserve">mprovement </w:t>
      </w:r>
      <w:r>
        <w:rPr>
          <w:rFonts w:cs="Calibri"/>
          <w:b/>
          <w:bCs/>
          <w:color w:val="000000"/>
          <w:sz w:val="23"/>
          <w:szCs w:val="23"/>
        </w:rPr>
        <w:t>C</w:t>
      </w:r>
      <w:r>
        <w:rPr>
          <w:rFonts w:cs="Calibri"/>
          <w:color w:val="000000"/>
          <w:sz w:val="23"/>
          <w:szCs w:val="23"/>
        </w:rPr>
        <w:t>ollaborativ</w:t>
      </w:r>
      <w:r>
        <w:rPr>
          <w:rFonts w:cs="Calibri"/>
          <w:b/>
          <w:bCs/>
          <w:color w:val="000000"/>
          <w:sz w:val="23"/>
          <w:szCs w:val="23"/>
        </w:rPr>
        <w:t xml:space="preserve">e </w:t>
      </w:r>
      <w:r>
        <w:rPr>
          <w:rFonts w:cs="Calibri"/>
          <w:color w:val="000000"/>
          <w:sz w:val="23"/>
          <w:szCs w:val="23"/>
        </w:rPr>
        <w:t xml:space="preserve">(So Cal VOICe), in which I am a member and active participant. The So Cal VOICe is a regional voluntary cooperative group of vascular disease specialists dedicated to improving outcomes and advancing the care of vascular patients. </w:t>
      </w:r>
      <w:r>
        <w:rPr>
          <w:rFonts w:cs="Calibri"/>
          <w:color w:val="000000"/>
          <w:sz w:val="23"/>
          <w:szCs w:val="23"/>
        </w:rPr>
        <w:t xml:space="preserve"> Our regional group is part of a national network of quality improvement organizations sponsored by the Society for Vascular Surgery. </w:t>
      </w:r>
    </w:p>
    <w:p w:rsidR="00000000" w:rsidRDefault="00EB59BB">
      <w:pPr>
        <w:pStyle w:val="CM4"/>
        <w:spacing w:after="292" w:line="293" w:lineRule="atLeast"/>
        <w:ind w:right="132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As always, if you have any questions please contact me at _____________, and I would be happy to speak with you. </w:t>
      </w:r>
    </w:p>
    <w:p w:rsidR="00000000" w:rsidRDefault="00EB59BB">
      <w:pPr>
        <w:pStyle w:val="CM1"/>
        <w:spacing w:after="1277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Sincere</w:t>
      </w:r>
      <w:r>
        <w:rPr>
          <w:rFonts w:cs="Calibri"/>
          <w:color w:val="000000"/>
          <w:sz w:val="23"/>
          <w:szCs w:val="23"/>
        </w:rPr>
        <w:t xml:space="preserve">ly, </w:t>
      </w:r>
    </w:p>
    <w:p w:rsidR="00000000" w:rsidRDefault="00EB59BB">
      <w:pPr>
        <w:pStyle w:val="Default"/>
        <w:framePr w:w="2552" w:wrap="auto" w:vAnchor="page" w:hAnchor="page" w:x="5244" w:y="11646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119505" cy="111950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BB" w:rsidRDefault="00EB59BB" w:rsidP="00EB59BB">
      <w:pPr>
        <w:pStyle w:val="Default"/>
        <w:spacing w:line="246" w:lineRule="atLeast"/>
        <w:rPr>
          <w:color w:val="1F487C"/>
          <w:sz w:val="20"/>
          <w:szCs w:val="20"/>
        </w:rPr>
      </w:pPr>
    </w:p>
    <w:p w:rsidR="00EB59BB" w:rsidRDefault="00EB59BB" w:rsidP="00EB59BB">
      <w:pPr>
        <w:pStyle w:val="Default"/>
        <w:spacing w:line="246" w:lineRule="atLeast"/>
        <w:rPr>
          <w:color w:val="1F487C"/>
          <w:sz w:val="20"/>
          <w:szCs w:val="20"/>
        </w:rPr>
      </w:pPr>
    </w:p>
    <w:p w:rsidR="00EB59BB" w:rsidRDefault="00EB59BB" w:rsidP="00EB59BB">
      <w:pPr>
        <w:pStyle w:val="Default"/>
        <w:spacing w:line="246" w:lineRule="atLeast"/>
        <w:rPr>
          <w:color w:val="1F487C"/>
          <w:sz w:val="20"/>
          <w:szCs w:val="20"/>
        </w:rPr>
      </w:pPr>
    </w:p>
    <w:p w:rsidR="00EB59BB" w:rsidRDefault="00EB59BB" w:rsidP="00EB59BB">
      <w:pPr>
        <w:pStyle w:val="Default"/>
        <w:spacing w:line="246" w:lineRule="atLeast"/>
        <w:rPr>
          <w:color w:val="1F487C"/>
          <w:sz w:val="20"/>
          <w:szCs w:val="20"/>
        </w:rPr>
      </w:pPr>
    </w:p>
    <w:p w:rsidR="00EB59BB" w:rsidRDefault="00EB59BB" w:rsidP="00EB59BB">
      <w:pPr>
        <w:pStyle w:val="Default"/>
        <w:spacing w:line="246" w:lineRule="atLeast"/>
        <w:rPr>
          <w:color w:val="1F487C"/>
          <w:sz w:val="20"/>
          <w:szCs w:val="20"/>
        </w:rPr>
      </w:pPr>
    </w:p>
    <w:p w:rsidR="00EB59BB" w:rsidRDefault="00EB59BB" w:rsidP="00EB59BB">
      <w:pPr>
        <w:pStyle w:val="Default"/>
        <w:spacing w:line="246" w:lineRule="atLeast"/>
        <w:rPr>
          <w:color w:val="1F487C"/>
          <w:sz w:val="20"/>
          <w:szCs w:val="20"/>
        </w:rPr>
      </w:pPr>
    </w:p>
    <w:p w:rsidR="00EB59BB" w:rsidRDefault="00EB59BB" w:rsidP="00EB59BB">
      <w:pPr>
        <w:pStyle w:val="Default"/>
        <w:spacing w:line="246" w:lineRule="atLeast"/>
        <w:rPr>
          <w:color w:val="1F487C"/>
          <w:sz w:val="20"/>
          <w:szCs w:val="20"/>
        </w:rPr>
      </w:pPr>
    </w:p>
    <w:p w:rsidR="00EB59BB" w:rsidRDefault="00EB59BB" w:rsidP="00EB59BB">
      <w:pPr>
        <w:pStyle w:val="Default"/>
        <w:spacing w:line="246" w:lineRule="atLeast"/>
        <w:rPr>
          <w:color w:val="1F487C"/>
          <w:sz w:val="20"/>
          <w:szCs w:val="20"/>
        </w:rPr>
      </w:pPr>
    </w:p>
    <w:p w:rsidR="00EB59BB" w:rsidRDefault="00EB59BB" w:rsidP="00EB59BB">
      <w:pPr>
        <w:pStyle w:val="Default"/>
        <w:spacing w:line="246" w:lineRule="atLeast"/>
        <w:rPr>
          <w:color w:val="1F487C"/>
          <w:sz w:val="20"/>
          <w:szCs w:val="20"/>
        </w:rPr>
      </w:pPr>
    </w:p>
    <w:p w:rsidR="00000000" w:rsidRDefault="00EB59BB" w:rsidP="00EB59BB">
      <w:pPr>
        <w:pStyle w:val="Default"/>
        <w:spacing w:line="246" w:lineRule="atLeast"/>
        <w:jc w:val="center"/>
        <w:rPr>
          <w:color w:val="1F487C"/>
          <w:sz w:val="20"/>
          <w:szCs w:val="20"/>
        </w:rPr>
      </w:pPr>
      <w:bookmarkStart w:id="0" w:name="_GoBack"/>
      <w:bookmarkEnd w:id="0"/>
      <w:r>
        <w:rPr>
          <w:color w:val="1F487C"/>
          <w:sz w:val="20"/>
          <w:szCs w:val="20"/>
        </w:rPr>
        <w:t>http://www.vascularqualityinitiative.org</w:t>
      </w:r>
    </w:p>
    <w:p w:rsidR="00000000" w:rsidRDefault="00EB59BB">
      <w:pPr>
        <w:pStyle w:val="Default"/>
        <w:spacing w:line="246" w:lineRule="atLeast"/>
        <w:ind w:right="52"/>
        <w:rPr>
          <w:sz w:val="20"/>
          <w:szCs w:val="20"/>
        </w:rPr>
      </w:pPr>
      <w:r>
        <w:rPr>
          <w:sz w:val="20"/>
          <w:szCs w:val="20"/>
        </w:rPr>
        <w:t>1. The Heart Outcomes Prevention Evaluation Study Inv</w:t>
      </w:r>
      <w:r>
        <w:rPr>
          <w:sz w:val="20"/>
          <w:szCs w:val="20"/>
        </w:rPr>
        <w:t>estigators. Effects of an angiotensin-converting</w:t>
      </w:r>
      <w:r>
        <w:rPr>
          <w:sz w:val="20"/>
          <w:szCs w:val="20"/>
        </w:rPr>
        <w:softHyphen/>
        <w:t>enzyme Inhibitor, ramipril, on cardiovascular events in high-risk patients.  N Engl J Med. 2000;342(3):145</w:t>
      </w:r>
      <w:r>
        <w:rPr>
          <w:sz w:val="20"/>
          <w:szCs w:val="20"/>
        </w:rPr>
        <w:softHyphen/>
      </w:r>
    </w:p>
    <w:p w:rsidR="00000000" w:rsidRDefault="00EB59BB">
      <w:pPr>
        <w:pStyle w:val="CM3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153. </w:t>
      </w:r>
    </w:p>
    <w:p w:rsidR="00000000" w:rsidRDefault="00EB59BB">
      <w:pPr>
        <w:pStyle w:val="CM3"/>
      </w:pPr>
      <w:r>
        <w:rPr>
          <w:rFonts w:cs="Calibri"/>
          <w:color w:val="000000"/>
          <w:sz w:val="20"/>
          <w:szCs w:val="20"/>
        </w:rPr>
        <w:t>2. Coppola G, Romano G, Corrado, E, Grisanti RM, Novo S. Peripheral artery disease: potential</w:t>
      </w:r>
      <w:r>
        <w:rPr>
          <w:rFonts w:cs="Calibri"/>
          <w:color w:val="000000"/>
          <w:sz w:val="20"/>
          <w:szCs w:val="20"/>
        </w:rPr>
        <w:t xml:space="preserve"> role of ACE-inhibitor therapy. Vasc Health Risk Manag. 2008;4(6):1439-47. </w:t>
      </w:r>
    </w:p>
    <w:sectPr w:rsidR="00000000">
      <w:pgSz w:w="12240" w:h="16340"/>
      <w:pgMar w:top="1891" w:right="1455" w:bottom="673" w:left="16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BB"/>
    <w:rsid w:val="00E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3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3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Dr</vt:lpstr>
    </vt:vector>
  </TitlesOfParts>
  <Company>Bonus Pastor Catholic College, BR1 5PZ, UK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Dr</dc:title>
  <dc:creator>Stephen Lee</dc:creator>
  <cp:lastModifiedBy>Nancy</cp:lastModifiedBy>
  <cp:revision>2</cp:revision>
  <dcterms:created xsi:type="dcterms:W3CDTF">2016-06-09T16:06:00Z</dcterms:created>
  <dcterms:modified xsi:type="dcterms:W3CDTF">2016-06-09T16:06:00Z</dcterms:modified>
</cp:coreProperties>
</file>